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FE" w:rsidRPr="00150EFE" w:rsidRDefault="008E70F8" w:rsidP="00150EFE">
      <w:pPr>
        <w:pStyle w:val="Rubrik1"/>
        <w:rPr>
          <w:lang w:val="en-GB"/>
        </w:rPr>
      </w:pPr>
      <w:r>
        <w:rPr>
          <w:lang w:val="en-GB"/>
        </w:rPr>
        <w:t>Final minutes</w:t>
      </w:r>
      <w:r w:rsidR="00150EFE" w:rsidRPr="00150EFE">
        <w:rPr>
          <w:lang w:val="en-GB"/>
        </w:rPr>
        <w:t xml:space="preserve"> CBC Work Stream SAIs in Fragile Situations </w:t>
      </w:r>
      <w:r w:rsidR="00150EFE">
        <w:rPr>
          <w:lang w:val="en-GB"/>
        </w:rPr>
        <w:t xml:space="preserve">– skype meeting 20 </w:t>
      </w:r>
      <w:proofErr w:type="gramStart"/>
      <w:r w:rsidR="00150EFE">
        <w:rPr>
          <w:lang w:val="en-GB"/>
        </w:rPr>
        <w:t>March,</w:t>
      </w:r>
      <w:proofErr w:type="gramEnd"/>
      <w:r w:rsidR="00150EFE">
        <w:rPr>
          <w:lang w:val="en-GB"/>
        </w:rPr>
        <w:t xml:space="preserve"> 2018</w:t>
      </w:r>
    </w:p>
    <w:p w:rsidR="00150EFE" w:rsidRPr="00150EFE" w:rsidRDefault="00150EFE" w:rsidP="00150EFE">
      <w:pPr>
        <w:pStyle w:val="Rubrik2"/>
        <w:rPr>
          <w:lang w:val="fr-FR"/>
        </w:rPr>
      </w:pPr>
      <w:r w:rsidRPr="00150EFE">
        <w:rPr>
          <w:lang w:val="fr-FR"/>
        </w:rPr>
        <w:t>Pa</w:t>
      </w:r>
      <w:r>
        <w:rPr>
          <w:lang w:val="fr-FR"/>
        </w:rPr>
        <w:t>rticipants :</w:t>
      </w:r>
    </w:p>
    <w:p w:rsidR="00150EFE" w:rsidRDefault="00150EFE" w:rsidP="00150EFE">
      <w:pPr>
        <w:pStyle w:val="Numreradlista0"/>
        <w:numPr>
          <w:ilvl w:val="0"/>
          <w:numId w:val="0"/>
        </w:numPr>
        <w:rPr>
          <w:lang w:val="fr-FR"/>
        </w:rPr>
      </w:pPr>
      <w:r>
        <w:rPr>
          <w:lang w:val="fr-FR"/>
        </w:rPr>
        <w:t xml:space="preserve">IDI : </w:t>
      </w:r>
      <w:r>
        <w:rPr>
          <w:lang w:val="fr-FR"/>
        </w:rPr>
        <w:tab/>
      </w:r>
      <w:r w:rsidRPr="00150EFE">
        <w:rPr>
          <w:lang w:val="fr-FR"/>
        </w:rPr>
        <w:t>Jostein Furelid Tellnes</w:t>
      </w:r>
    </w:p>
    <w:p w:rsidR="00434F96" w:rsidRPr="002D194E" w:rsidRDefault="00434F96" w:rsidP="00434F96">
      <w:pPr>
        <w:pStyle w:val="Numreradlista0"/>
        <w:numPr>
          <w:ilvl w:val="0"/>
          <w:numId w:val="0"/>
        </w:numPr>
        <w:rPr>
          <w:lang w:val="fr-FR"/>
        </w:rPr>
      </w:pPr>
      <w:r w:rsidRPr="002D194E">
        <w:rPr>
          <w:lang w:val="fr-FR"/>
        </w:rPr>
        <w:t>Liberia:</w:t>
      </w:r>
      <w:r w:rsidRPr="002D194E">
        <w:rPr>
          <w:lang w:val="fr-FR"/>
        </w:rPr>
        <w:tab/>
        <w:t>Yusador Gaye</w:t>
      </w:r>
    </w:p>
    <w:p w:rsidR="00434F96" w:rsidRPr="00322B91" w:rsidRDefault="00434F96" w:rsidP="00434F96">
      <w:pPr>
        <w:pStyle w:val="Numreradlista0"/>
        <w:numPr>
          <w:ilvl w:val="0"/>
          <w:numId w:val="0"/>
        </w:numPr>
        <w:ind w:firstLine="1304"/>
        <w:rPr>
          <w:lang w:val="fr-FR"/>
        </w:rPr>
      </w:pPr>
      <w:r w:rsidRPr="00322B91">
        <w:rPr>
          <w:lang w:val="fr-FR"/>
        </w:rPr>
        <w:t>Micah</w:t>
      </w:r>
      <w:r>
        <w:rPr>
          <w:lang w:val="fr-FR"/>
        </w:rPr>
        <w:t>-Tebah</w:t>
      </w:r>
      <w:r w:rsidRPr="00322B91">
        <w:rPr>
          <w:lang w:val="fr-FR"/>
        </w:rPr>
        <w:t xml:space="preserve"> Belleh</w:t>
      </w:r>
    </w:p>
    <w:p w:rsidR="00434F96" w:rsidRPr="002D194E" w:rsidRDefault="00434F96" w:rsidP="00434F96">
      <w:pPr>
        <w:pStyle w:val="Numreradlista0"/>
        <w:numPr>
          <w:ilvl w:val="0"/>
          <w:numId w:val="0"/>
        </w:numPr>
        <w:rPr>
          <w:lang w:val="fr-FR"/>
        </w:rPr>
      </w:pPr>
      <w:r w:rsidRPr="002D194E">
        <w:rPr>
          <w:lang w:val="fr-FR"/>
        </w:rPr>
        <w:t xml:space="preserve">Netherlands: </w:t>
      </w:r>
      <w:r w:rsidRPr="002D194E">
        <w:rPr>
          <w:lang w:val="fr-FR"/>
        </w:rPr>
        <w:tab/>
        <w:t>Andrea Connell</w:t>
      </w:r>
    </w:p>
    <w:p w:rsidR="00434F96" w:rsidRPr="00322B91" w:rsidRDefault="00434F96" w:rsidP="00434F96">
      <w:pPr>
        <w:pStyle w:val="Numreradlista0"/>
        <w:numPr>
          <w:ilvl w:val="0"/>
          <w:numId w:val="0"/>
        </w:numPr>
        <w:rPr>
          <w:lang w:val="fr-FR"/>
        </w:rPr>
      </w:pPr>
      <w:r w:rsidRPr="00322B91">
        <w:rPr>
          <w:lang w:val="fr-FR"/>
        </w:rPr>
        <w:t xml:space="preserve">Norway: </w:t>
      </w:r>
      <w:r w:rsidRPr="00322B91">
        <w:rPr>
          <w:lang w:val="fr-FR"/>
        </w:rPr>
        <w:tab/>
        <w:t>Øivind Berg Larssen</w:t>
      </w:r>
    </w:p>
    <w:p w:rsidR="00150EFE" w:rsidRPr="002D194E" w:rsidRDefault="00150EFE" w:rsidP="00150EFE">
      <w:pPr>
        <w:pStyle w:val="Numreradlista0"/>
        <w:numPr>
          <w:ilvl w:val="0"/>
          <w:numId w:val="0"/>
        </w:numPr>
        <w:rPr>
          <w:lang w:val="fr-FR"/>
        </w:rPr>
      </w:pPr>
      <w:r w:rsidRPr="002D194E">
        <w:rPr>
          <w:lang w:val="fr-FR"/>
        </w:rPr>
        <w:t>Sierra Leone:</w:t>
      </w:r>
      <w:r w:rsidRPr="002D194E">
        <w:rPr>
          <w:lang w:val="fr-FR"/>
        </w:rPr>
        <w:tab/>
      </w:r>
      <w:bookmarkStart w:id="0" w:name="_GoBack"/>
      <w:bookmarkEnd w:id="0"/>
      <w:r w:rsidRPr="002D194E">
        <w:rPr>
          <w:lang w:val="fr-FR"/>
        </w:rPr>
        <w:t>Adama Renner</w:t>
      </w:r>
    </w:p>
    <w:p w:rsidR="00150EFE" w:rsidRPr="00434F96" w:rsidRDefault="00150EFE" w:rsidP="00150EFE">
      <w:pPr>
        <w:pStyle w:val="Numreradlista0"/>
        <w:numPr>
          <w:ilvl w:val="0"/>
          <w:numId w:val="0"/>
        </w:numPr>
      </w:pPr>
      <w:r w:rsidRPr="00434F96">
        <w:t>Sweden:</w:t>
      </w:r>
      <w:r w:rsidRPr="00434F96">
        <w:tab/>
        <w:t>Oskar Karnebäck (</w:t>
      </w:r>
      <w:proofErr w:type="spellStart"/>
      <w:r w:rsidRPr="00434F96">
        <w:t>chair</w:t>
      </w:r>
      <w:proofErr w:type="spellEnd"/>
      <w:r w:rsidRPr="00434F96">
        <w:t>), Johanna Gårdmark</w:t>
      </w:r>
    </w:p>
    <w:p w:rsidR="00150EFE" w:rsidRPr="00322B91" w:rsidRDefault="00150EFE" w:rsidP="00150EFE">
      <w:pPr>
        <w:pStyle w:val="Rubrik2"/>
        <w:rPr>
          <w:lang w:val="fr-FR"/>
        </w:rPr>
      </w:pPr>
      <w:r w:rsidRPr="00322B91">
        <w:rPr>
          <w:lang w:val="fr-FR"/>
        </w:rPr>
        <w:t>Excuses:</w:t>
      </w:r>
    </w:p>
    <w:p w:rsidR="00150EFE" w:rsidRPr="00322B91" w:rsidRDefault="00EC7538" w:rsidP="00150EFE">
      <w:pPr>
        <w:pStyle w:val="Numreradlista0"/>
        <w:numPr>
          <w:ilvl w:val="0"/>
          <w:numId w:val="0"/>
        </w:numPr>
        <w:rPr>
          <w:lang w:val="fr-FR"/>
        </w:rPr>
      </w:pPr>
      <w:r>
        <w:rPr>
          <w:lang w:val="fr-FR"/>
        </w:rPr>
        <w:t>Afghanistan:</w:t>
      </w:r>
      <w:r>
        <w:rPr>
          <w:lang w:val="fr-FR"/>
        </w:rPr>
        <w:tab/>
        <w:t>Hamidullah Faq</w:t>
      </w:r>
      <w:r w:rsidR="00150EFE" w:rsidRPr="00322B91">
        <w:rPr>
          <w:lang w:val="fr-FR"/>
        </w:rPr>
        <w:t>iri</w:t>
      </w:r>
    </w:p>
    <w:p w:rsidR="00150EFE" w:rsidRPr="00322B91" w:rsidRDefault="00150EFE" w:rsidP="00150EFE">
      <w:pPr>
        <w:pStyle w:val="Numreradlista0"/>
        <w:numPr>
          <w:ilvl w:val="0"/>
          <w:numId w:val="0"/>
        </w:numPr>
        <w:rPr>
          <w:lang w:val="fr-FR"/>
        </w:rPr>
      </w:pPr>
      <w:r w:rsidRPr="00322B91">
        <w:rPr>
          <w:lang w:val="fr-FR"/>
        </w:rPr>
        <w:t>Sudan:</w:t>
      </w:r>
      <w:r w:rsidRPr="00322B91">
        <w:rPr>
          <w:lang w:val="fr-FR"/>
        </w:rPr>
        <w:tab/>
        <w:t xml:space="preserve">Mohamed Elhafiz Nasr </w:t>
      </w:r>
    </w:p>
    <w:p w:rsidR="00150EFE" w:rsidRPr="00322B91" w:rsidRDefault="00150EFE" w:rsidP="00150EFE">
      <w:pPr>
        <w:pStyle w:val="Numreradlista0"/>
        <w:numPr>
          <w:ilvl w:val="0"/>
          <w:numId w:val="0"/>
        </w:numPr>
        <w:rPr>
          <w:lang w:val="fr-FR"/>
        </w:rPr>
      </w:pPr>
    </w:p>
    <w:p w:rsidR="00150EFE" w:rsidRPr="00322B91" w:rsidRDefault="00150EFE" w:rsidP="00150EFE">
      <w:pPr>
        <w:pStyle w:val="Numreradlista0"/>
        <w:numPr>
          <w:ilvl w:val="0"/>
          <w:numId w:val="0"/>
        </w:numPr>
        <w:rPr>
          <w:lang w:val="fr-FR"/>
        </w:rPr>
      </w:pPr>
    </w:p>
    <w:p w:rsidR="00150EFE" w:rsidRPr="00150EFE" w:rsidRDefault="00150EFE" w:rsidP="00150EFE">
      <w:pPr>
        <w:pStyle w:val="Numreradlista0"/>
        <w:numPr>
          <w:ilvl w:val="0"/>
          <w:numId w:val="3"/>
        </w:numPr>
        <w:ind w:left="256"/>
        <w:rPr>
          <w:b/>
          <w:lang w:val="en-GB"/>
        </w:rPr>
      </w:pPr>
      <w:r w:rsidRPr="00150EFE">
        <w:rPr>
          <w:b/>
          <w:lang w:val="en-GB"/>
        </w:rPr>
        <w:t>Opening remarks – approval of agenda</w:t>
      </w:r>
    </w:p>
    <w:p w:rsidR="00150EFE" w:rsidRDefault="00150EFE" w:rsidP="00150EFE">
      <w:pPr>
        <w:pStyle w:val="Numreradlista0"/>
        <w:numPr>
          <w:ilvl w:val="0"/>
          <w:numId w:val="0"/>
        </w:numPr>
        <w:ind w:left="256"/>
        <w:rPr>
          <w:lang w:val="en-GB"/>
        </w:rPr>
      </w:pPr>
      <w:r>
        <w:rPr>
          <w:lang w:val="en-GB"/>
        </w:rPr>
        <w:t>The chair opened the meeting. Participants were invited to contribute to the agenda or share any remarks. No issues were added and the agenda was approved.</w:t>
      </w:r>
    </w:p>
    <w:p w:rsidR="002F2261" w:rsidRDefault="002F2261" w:rsidP="00150EFE">
      <w:pPr>
        <w:pStyle w:val="Numreradlista0"/>
        <w:numPr>
          <w:ilvl w:val="0"/>
          <w:numId w:val="0"/>
        </w:numPr>
        <w:ind w:left="256"/>
        <w:rPr>
          <w:lang w:val="en-GB"/>
        </w:rPr>
      </w:pPr>
    </w:p>
    <w:p w:rsidR="002F2261" w:rsidRPr="00150EFE" w:rsidRDefault="002F2261" w:rsidP="002F2261">
      <w:pPr>
        <w:pStyle w:val="Numreradlista0"/>
        <w:numPr>
          <w:ilvl w:val="0"/>
          <w:numId w:val="3"/>
        </w:numPr>
        <w:ind w:left="256"/>
        <w:rPr>
          <w:b/>
          <w:lang w:val="en-GB"/>
        </w:rPr>
      </w:pPr>
      <w:r>
        <w:rPr>
          <w:b/>
          <w:lang w:val="en-GB"/>
        </w:rPr>
        <w:t>Work plan</w:t>
      </w:r>
    </w:p>
    <w:p w:rsidR="00150EFE" w:rsidRPr="00150EFE" w:rsidRDefault="00150EFE" w:rsidP="00150EFE">
      <w:pPr>
        <w:pStyle w:val="Numreradlista0"/>
        <w:numPr>
          <w:ilvl w:val="1"/>
          <w:numId w:val="3"/>
        </w:numPr>
        <w:ind w:left="511"/>
        <w:rPr>
          <w:b/>
          <w:lang w:val="en-GB"/>
        </w:rPr>
      </w:pPr>
      <w:r w:rsidRPr="00150EFE">
        <w:rPr>
          <w:b/>
          <w:lang w:val="en-GB"/>
        </w:rPr>
        <w:t>Discussion paper (Sweden)</w:t>
      </w:r>
    </w:p>
    <w:p w:rsidR="00150EFE" w:rsidRDefault="00150EFE" w:rsidP="00150EFE">
      <w:pPr>
        <w:pStyle w:val="Numreradlista0"/>
        <w:numPr>
          <w:ilvl w:val="0"/>
          <w:numId w:val="0"/>
        </w:numPr>
        <w:ind w:left="511"/>
        <w:rPr>
          <w:lang w:val="en-GB"/>
        </w:rPr>
      </w:pPr>
      <w:r>
        <w:rPr>
          <w:lang w:val="en-GB"/>
        </w:rPr>
        <w:t>The discussion paper is finalized and has been printed. Oskar will bring printed copies to Johannesburg next week for distribution. The paper is also available on the CBC website. (</w:t>
      </w:r>
      <w:hyperlink r:id="rId8" w:history="1">
        <w:r w:rsidRPr="0016308D">
          <w:rPr>
            <w:rStyle w:val="Hyperlnk"/>
            <w:lang w:val="en-GB"/>
          </w:rPr>
          <w:t>http://www.intosaicbc.org/state-building-in-fragile-situations-first-discussion-paper/</w:t>
        </w:r>
      </w:hyperlink>
      <w:r>
        <w:rPr>
          <w:lang w:val="en-GB"/>
        </w:rPr>
        <w:t xml:space="preserve">) </w:t>
      </w:r>
    </w:p>
    <w:p w:rsidR="00150EFE" w:rsidRDefault="00150EFE" w:rsidP="00150EFE">
      <w:pPr>
        <w:pStyle w:val="Numreradlista0"/>
        <w:numPr>
          <w:ilvl w:val="0"/>
          <w:numId w:val="0"/>
        </w:numPr>
        <w:ind w:left="511"/>
        <w:rPr>
          <w:lang w:val="en-GB"/>
        </w:rPr>
      </w:pPr>
      <w:r>
        <w:rPr>
          <w:lang w:val="en-GB"/>
        </w:rPr>
        <w:t xml:space="preserve">We will see if we can get a francophone SAI to help us translate the paper </w:t>
      </w:r>
      <w:r w:rsidR="00322B91">
        <w:rPr>
          <w:lang w:val="en-GB"/>
        </w:rPr>
        <w:t>in</w:t>
      </w:r>
      <w:r>
        <w:rPr>
          <w:lang w:val="en-GB"/>
        </w:rPr>
        <w:t xml:space="preserve">to French. Any other suggestions are welcome. </w:t>
      </w:r>
    </w:p>
    <w:p w:rsidR="00150EFE" w:rsidRDefault="00150EFE" w:rsidP="00150EFE">
      <w:pPr>
        <w:pStyle w:val="Numreradlista0"/>
        <w:numPr>
          <w:ilvl w:val="0"/>
          <w:numId w:val="0"/>
        </w:numPr>
        <w:ind w:left="511"/>
        <w:rPr>
          <w:lang w:val="en-GB"/>
        </w:rPr>
      </w:pPr>
    </w:p>
    <w:p w:rsidR="00150EFE" w:rsidRPr="00150EFE" w:rsidRDefault="00150EFE" w:rsidP="00150EFE">
      <w:pPr>
        <w:pStyle w:val="Numreradlista0"/>
        <w:numPr>
          <w:ilvl w:val="1"/>
          <w:numId w:val="3"/>
        </w:numPr>
        <w:ind w:left="511"/>
        <w:rPr>
          <w:b/>
          <w:lang w:val="en-GB"/>
        </w:rPr>
      </w:pPr>
      <w:r w:rsidRPr="00150EFE">
        <w:rPr>
          <w:b/>
          <w:lang w:val="en-GB"/>
        </w:rPr>
        <w:t>Short stories (IDI/Liberia)</w:t>
      </w:r>
    </w:p>
    <w:p w:rsidR="00150EFE" w:rsidRDefault="00150EFE" w:rsidP="00150EFE">
      <w:pPr>
        <w:pStyle w:val="Numreradlista0"/>
        <w:numPr>
          <w:ilvl w:val="0"/>
          <w:numId w:val="0"/>
        </w:numPr>
        <w:ind w:left="511"/>
        <w:rPr>
          <w:lang w:val="en-GB"/>
        </w:rPr>
      </w:pPr>
      <w:r>
        <w:rPr>
          <w:lang w:val="en-GB"/>
        </w:rPr>
        <w:t xml:space="preserve">IDI and Liberia have developed a work plan for the short stories, where they have listed </w:t>
      </w:r>
      <w:proofErr w:type="gramStart"/>
      <w:r>
        <w:rPr>
          <w:lang w:val="en-GB"/>
        </w:rPr>
        <w:t>a number of</w:t>
      </w:r>
      <w:proofErr w:type="gramEnd"/>
      <w:r>
        <w:rPr>
          <w:lang w:val="en-GB"/>
        </w:rPr>
        <w:t xml:space="preserve"> SAIs to approach to gather success stories. In March Liberia and IDI are collecting stories and by May they hope to compile a first set of short stories. They will be shared in the project group for review before they are finalized and shared more widely. The short stories team is currently considering how the final product can be shared. It will naturally be shared through the CBC website, but it could possibly also become a printed product and shared through other means.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0"/>
          <w:numId w:val="0"/>
        </w:numPr>
        <w:ind w:left="511"/>
        <w:rPr>
          <w:lang w:val="en-GB"/>
        </w:rPr>
      </w:pPr>
      <w:r w:rsidRPr="0016343E">
        <w:rPr>
          <w:lang w:val="en-GB"/>
        </w:rPr>
        <w:lastRenderedPageBreak/>
        <w:t>Sierra Leone</w:t>
      </w:r>
      <w:r>
        <w:rPr>
          <w:lang w:val="en-GB"/>
        </w:rPr>
        <w:t xml:space="preserve"> has</w:t>
      </w:r>
      <w:r w:rsidRPr="0016343E">
        <w:rPr>
          <w:lang w:val="en-GB"/>
        </w:rPr>
        <w:t xml:space="preserve"> </w:t>
      </w:r>
      <w:r>
        <w:rPr>
          <w:lang w:val="en-GB"/>
        </w:rPr>
        <w:t xml:space="preserve">already </w:t>
      </w:r>
      <w:r w:rsidRPr="0016343E">
        <w:rPr>
          <w:lang w:val="en-GB"/>
        </w:rPr>
        <w:t xml:space="preserve">sent </w:t>
      </w:r>
      <w:r>
        <w:rPr>
          <w:lang w:val="en-GB"/>
        </w:rPr>
        <w:t>a</w:t>
      </w:r>
      <w:r w:rsidRPr="0016343E">
        <w:rPr>
          <w:lang w:val="en-GB"/>
        </w:rPr>
        <w:t xml:space="preserve"> </w:t>
      </w:r>
      <w:r>
        <w:rPr>
          <w:lang w:val="en-GB"/>
        </w:rPr>
        <w:t>story with</w:t>
      </w:r>
      <w:r w:rsidRPr="0016343E">
        <w:rPr>
          <w:lang w:val="en-GB"/>
        </w:rPr>
        <w:t xml:space="preserve"> </w:t>
      </w:r>
      <w:r>
        <w:rPr>
          <w:lang w:val="en-GB"/>
        </w:rPr>
        <w:t>IDI and Liberia and are awaiting feedback. Norway may also add</w:t>
      </w:r>
      <w:r w:rsidR="00271FDD">
        <w:rPr>
          <w:lang w:val="en-GB"/>
        </w:rPr>
        <w:t xml:space="preserve"> a contribution to the collection</w:t>
      </w:r>
      <w:r>
        <w:rPr>
          <w:lang w:val="en-GB"/>
        </w:rPr>
        <w:t xml:space="preserve">, based on their experiences of working with SAI South Sudan.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0"/>
          <w:numId w:val="0"/>
        </w:numPr>
        <w:ind w:left="511"/>
        <w:rPr>
          <w:lang w:val="en-GB"/>
        </w:rPr>
      </w:pPr>
      <w:r>
        <w:rPr>
          <w:lang w:val="en-GB"/>
        </w:rPr>
        <w:t xml:space="preserve">It is good to use the event in Johannesburg to make connections and collect stories. AG Yusador Gaye will have a few minutes on the agenda to solicit inputs from participants.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0"/>
          <w:numId w:val="0"/>
        </w:numPr>
        <w:ind w:left="511"/>
        <w:rPr>
          <w:lang w:val="en-GB"/>
        </w:rPr>
      </w:pPr>
      <w:r>
        <w:rPr>
          <w:lang w:val="en-GB"/>
        </w:rPr>
        <w:t xml:space="preserve">IDI will send the work plan, including the list of SAIs which will be approached for short stories, to the </w:t>
      </w:r>
      <w:r w:rsidR="00060AC0">
        <w:rPr>
          <w:lang w:val="en-GB"/>
        </w:rPr>
        <w:t>workstream</w:t>
      </w:r>
      <w:r>
        <w:rPr>
          <w:lang w:val="en-GB"/>
        </w:rPr>
        <w:t>. The work plan also includes a definition of the type of short story we are looking for. Providers of support will also be contacted to provide their perspectives on short stories, but the SAIs in fragile situations are prioritized. Feedback from the project group is welcome.</w:t>
      </w:r>
    </w:p>
    <w:p w:rsidR="00150EFE" w:rsidRDefault="00150EFE" w:rsidP="00150EFE">
      <w:pPr>
        <w:pStyle w:val="Numreradlista0"/>
        <w:numPr>
          <w:ilvl w:val="0"/>
          <w:numId w:val="0"/>
        </w:numPr>
        <w:ind w:left="511"/>
        <w:rPr>
          <w:lang w:val="en-GB"/>
        </w:rPr>
      </w:pPr>
    </w:p>
    <w:p w:rsidR="00322B91" w:rsidRDefault="00322B91" w:rsidP="00150EFE">
      <w:pPr>
        <w:pStyle w:val="Numreradlista0"/>
        <w:numPr>
          <w:ilvl w:val="1"/>
          <w:numId w:val="3"/>
        </w:numPr>
        <w:ind w:left="511"/>
        <w:rPr>
          <w:b/>
          <w:lang w:val="en-GB"/>
        </w:rPr>
      </w:pPr>
      <w:r>
        <w:rPr>
          <w:b/>
          <w:lang w:val="en-GB"/>
        </w:rPr>
        <w:t xml:space="preserve">Advocacy </w:t>
      </w:r>
    </w:p>
    <w:p w:rsidR="00322B91" w:rsidRPr="00322B91" w:rsidRDefault="00322B91" w:rsidP="00322B91">
      <w:pPr>
        <w:pStyle w:val="Numreradlista0"/>
        <w:numPr>
          <w:ilvl w:val="0"/>
          <w:numId w:val="0"/>
        </w:numPr>
        <w:ind w:left="511"/>
        <w:rPr>
          <w:lang w:val="en-GB"/>
        </w:rPr>
      </w:pPr>
      <w:r>
        <w:rPr>
          <w:lang w:val="en-GB"/>
        </w:rPr>
        <w:t>This item is still considered important, but there are no concrete initiatives to take it forward at this point. The group was reminded that we could await further material, such as the forum and the short stories, and use that material for advocacy. We could also jump on opportunities that arise, such as the IFAC/PAFA conference in Johannesburg where some of the workstream members will participate and speak on behalf of SAIs in situations of fragility.</w:t>
      </w:r>
    </w:p>
    <w:p w:rsidR="00322B91" w:rsidRDefault="00322B91" w:rsidP="00322B91">
      <w:pPr>
        <w:pStyle w:val="Numreradlista0"/>
        <w:numPr>
          <w:ilvl w:val="0"/>
          <w:numId w:val="0"/>
        </w:numPr>
        <w:ind w:left="511"/>
        <w:rPr>
          <w:b/>
          <w:lang w:val="en-GB"/>
        </w:rPr>
      </w:pPr>
    </w:p>
    <w:p w:rsidR="00150EFE" w:rsidRPr="00150EFE" w:rsidRDefault="00150EFE" w:rsidP="00150EFE">
      <w:pPr>
        <w:pStyle w:val="Numreradlista0"/>
        <w:numPr>
          <w:ilvl w:val="1"/>
          <w:numId w:val="3"/>
        </w:numPr>
        <w:ind w:left="511"/>
        <w:rPr>
          <w:b/>
          <w:lang w:val="en-GB"/>
        </w:rPr>
      </w:pPr>
      <w:r w:rsidRPr="00150EFE">
        <w:rPr>
          <w:b/>
          <w:lang w:val="en-GB"/>
        </w:rPr>
        <w:t>Forum for experience sharing – Johannesburg (Sweden)</w:t>
      </w:r>
    </w:p>
    <w:p w:rsidR="00150EFE" w:rsidRDefault="00150EFE" w:rsidP="00150EFE">
      <w:pPr>
        <w:pStyle w:val="Numreradlista0"/>
        <w:numPr>
          <w:ilvl w:val="0"/>
          <w:numId w:val="0"/>
        </w:numPr>
        <w:ind w:left="511"/>
        <w:rPr>
          <w:lang w:val="en-GB"/>
        </w:rPr>
      </w:pPr>
      <w:r>
        <w:rPr>
          <w:lang w:val="en-GB"/>
        </w:rPr>
        <w:t xml:space="preserve">13 SAIs, IDI and AFROSAI-E have registered for the CBC Forum next week. The forum will be led by consultants David Goldsworthy and Silvia Stefanoni. They may approach some project group members and ask you to act as rapporteurs.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0"/>
          <w:numId w:val="0"/>
        </w:numPr>
        <w:ind w:left="511"/>
        <w:rPr>
          <w:lang w:val="en-GB"/>
        </w:rPr>
      </w:pPr>
      <w:r>
        <w:rPr>
          <w:lang w:val="en-GB"/>
        </w:rPr>
        <w:t xml:space="preserve">We hope that this small forum will allow us to start to build trust in this group and give a good opportunity for participants to share. Most participants have also responded to the survey, which provides a good input for discussions.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0"/>
          <w:numId w:val="0"/>
        </w:numPr>
        <w:ind w:left="511"/>
        <w:rPr>
          <w:lang w:val="en-GB"/>
        </w:rPr>
      </w:pPr>
      <w:r>
        <w:rPr>
          <w:lang w:val="en-GB"/>
        </w:rPr>
        <w:t xml:space="preserve">Some additional practical information will be sent before the end of the week. A list of participants will be sent today. </w:t>
      </w:r>
    </w:p>
    <w:p w:rsidR="00150EFE" w:rsidRDefault="00150EFE" w:rsidP="00150EFE">
      <w:pPr>
        <w:pStyle w:val="Numreradlista0"/>
        <w:numPr>
          <w:ilvl w:val="0"/>
          <w:numId w:val="0"/>
        </w:numPr>
        <w:ind w:left="511"/>
        <w:rPr>
          <w:lang w:val="en-GB"/>
        </w:rPr>
      </w:pPr>
    </w:p>
    <w:p w:rsidR="00150EFE" w:rsidRPr="00150EFE" w:rsidRDefault="00150EFE" w:rsidP="00150EFE">
      <w:pPr>
        <w:pStyle w:val="Numreradlista0"/>
        <w:numPr>
          <w:ilvl w:val="1"/>
          <w:numId w:val="3"/>
        </w:numPr>
        <w:ind w:left="511"/>
        <w:rPr>
          <w:b/>
          <w:lang w:val="en-GB"/>
        </w:rPr>
      </w:pPr>
      <w:r w:rsidRPr="00150EFE">
        <w:rPr>
          <w:b/>
          <w:lang w:val="en-GB"/>
        </w:rPr>
        <w:t>Guidance for SAIs in fragile situations (Norway)</w:t>
      </w:r>
    </w:p>
    <w:p w:rsidR="00CE34D4" w:rsidRDefault="006846B9" w:rsidP="00150EFE">
      <w:pPr>
        <w:pStyle w:val="Numreradlista0"/>
        <w:numPr>
          <w:ilvl w:val="0"/>
          <w:numId w:val="0"/>
        </w:numPr>
        <w:ind w:left="511"/>
        <w:rPr>
          <w:lang w:val="en-GB"/>
        </w:rPr>
      </w:pPr>
      <w:r>
        <w:rPr>
          <w:lang w:val="en-GB"/>
        </w:rPr>
        <w:t xml:space="preserve">Within SAI Norway there has been a discussion which included the SAI’s representatives to FIPP, </w:t>
      </w:r>
      <w:r w:rsidR="00271FDD">
        <w:rPr>
          <w:lang w:val="en-GB"/>
        </w:rPr>
        <w:t xml:space="preserve">the chair of </w:t>
      </w:r>
      <w:r>
        <w:rPr>
          <w:lang w:val="en-GB"/>
        </w:rPr>
        <w:t>PAS and the CBC workstream on SAIs in Fragile Situations and representatives from IDI</w:t>
      </w:r>
      <w:r w:rsidR="00271FDD">
        <w:rPr>
          <w:lang w:val="en-GB"/>
        </w:rPr>
        <w:t>, who ha</w:t>
      </w:r>
      <w:r w:rsidR="00084B5B">
        <w:rPr>
          <w:lang w:val="en-GB"/>
        </w:rPr>
        <w:t>d</w:t>
      </w:r>
      <w:r w:rsidR="00271FDD">
        <w:rPr>
          <w:lang w:val="en-GB"/>
        </w:rPr>
        <w:t xml:space="preserve"> also consulted with the 3i (</w:t>
      </w:r>
      <w:proofErr w:type="spellStart"/>
      <w:r w:rsidR="00271FDD">
        <w:rPr>
          <w:lang w:val="en-GB"/>
        </w:rPr>
        <w:t>Issai</w:t>
      </w:r>
      <w:proofErr w:type="spellEnd"/>
      <w:r w:rsidR="00271FDD">
        <w:rPr>
          <w:lang w:val="en-GB"/>
        </w:rPr>
        <w:t xml:space="preserve"> Implementation Initiative) in IDI</w:t>
      </w:r>
      <w:r>
        <w:rPr>
          <w:lang w:val="en-GB"/>
        </w:rPr>
        <w:t xml:space="preserve">. The </w:t>
      </w:r>
      <w:r w:rsidR="00271FDD">
        <w:rPr>
          <w:lang w:val="en-GB"/>
        </w:rPr>
        <w:t>input</w:t>
      </w:r>
      <w:r>
        <w:rPr>
          <w:lang w:val="en-GB"/>
        </w:rPr>
        <w:t xml:space="preserve"> from the</w:t>
      </w:r>
      <w:r w:rsidR="00271FDD">
        <w:rPr>
          <w:lang w:val="en-GB"/>
        </w:rPr>
        <w:t>se</w:t>
      </w:r>
      <w:r>
        <w:rPr>
          <w:lang w:val="en-GB"/>
        </w:rPr>
        <w:t xml:space="preserve"> discussion</w:t>
      </w:r>
      <w:r w:rsidR="00271FDD">
        <w:rPr>
          <w:lang w:val="en-GB"/>
        </w:rPr>
        <w:t>s</w:t>
      </w:r>
      <w:r>
        <w:rPr>
          <w:lang w:val="en-GB"/>
        </w:rPr>
        <w:t xml:space="preserve"> were that </w:t>
      </w:r>
      <w:r w:rsidR="00271FDD">
        <w:rPr>
          <w:lang w:val="en-GB"/>
        </w:rPr>
        <w:t xml:space="preserve">it </w:t>
      </w:r>
      <w:r>
        <w:rPr>
          <w:lang w:val="en-GB"/>
        </w:rPr>
        <w:t xml:space="preserve">is </w:t>
      </w:r>
      <w:r w:rsidR="00271FDD">
        <w:rPr>
          <w:lang w:val="en-GB"/>
        </w:rPr>
        <w:t xml:space="preserve">difficult to see the </w:t>
      </w:r>
      <w:r>
        <w:rPr>
          <w:lang w:val="en-GB"/>
        </w:rPr>
        <w:t xml:space="preserve">need to develop a GUID </w:t>
      </w:r>
      <w:proofErr w:type="gramStart"/>
      <w:r>
        <w:rPr>
          <w:lang w:val="en-GB"/>
        </w:rPr>
        <w:t>on the subject of ISSAI</w:t>
      </w:r>
      <w:proofErr w:type="gramEnd"/>
      <w:r>
        <w:rPr>
          <w:lang w:val="en-GB"/>
        </w:rPr>
        <w:t xml:space="preserve"> implementation in fragile situations. </w:t>
      </w:r>
    </w:p>
    <w:p w:rsidR="006846B9" w:rsidRDefault="006846B9" w:rsidP="00150EFE">
      <w:pPr>
        <w:pStyle w:val="Numreradlista0"/>
        <w:numPr>
          <w:ilvl w:val="0"/>
          <w:numId w:val="0"/>
        </w:numPr>
        <w:ind w:left="511"/>
        <w:rPr>
          <w:lang w:val="en-GB"/>
        </w:rPr>
      </w:pPr>
    </w:p>
    <w:p w:rsidR="006846B9" w:rsidRDefault="002D194E" w:rsidP="00150EFE">
      <w:pPr>
        <w:pStyle w:val="Numreradlista0"/>
        <w:numPr>
          <w:ilvl w:val="0"/>
          <w:numId w:val="0"/>
        </w:numPr>
        <w:ind w:left="511"/>
        <w:rPr>
          <w:lang w:val="en-GB"/>
        </w:rPr>
      </w:pPr>
      <w:r>
        <w:rPr>
          <w:lang w:val="en-GB"/>
        </w:rPr>
        <w:t xml:space="preserve">The conclusion from the </w:t>
      </w:r>
      <w:r w:rsidR="00271FDD">
        <w:rPr>
          <w:lang w:val="en-GB"/>
        </w:rPr>
        <w:t>discussion</w:t>
      </w:r>
      <w:r>
        <w:rPr>
          <w:lang w:val="en-GB"/>
        </w:rPr>
        <w:t xml:space="preserve"> was that a</w:t>
      </w:r>
      <w:r w:rsidR="006846B9">
        <w:rPr>
          <w:lang w:val="en-GB"/>
        </w:rPr>
        <w:t>nything developed should build on the experiences of IDI’s 3i program</w:t>
      </w:r>
      <w:r>
        <w:rPr>
          <w:lang w:val="en-GB"/>
        </w:rPr>
        <w:t xml:space="preserve">. </w:t>
      </w:r>
      <w:r w:rsidR="00271FDD">
        <w:rPr>
          <w:lang w:val="en-GB"/>
        </w:rPr>
        <w:t>One</w:t>
      </w:r>
      <w:r>
        <w:rPr>
          <w:lang w:val="en-GB"/>
        </w:rPr>
        <w:t xml:space="preserve"> </w:t>
      </w:r>
      <w:r w:rsidR="006846B9">
        <w:rPr>
          <w:lang w:val="en-GB"/>
        </w:rPr>
        <w:t xml:space="preserve">proposal is that nothing new is developed but that the project group members all comment on the IDI Handbook on </w:t>
      </w:r>
      <w:r w:rsidR="00FF5D3E">
        <w:rPr>
          <w:lang w:val="en-GB"/>
        </w:rPr>
        <w:t xml:space="preserve">Financial </w:t>
      </w:r>
      <w:r w:rsidR="00FF5D3E">
        <w:rPr>
          <w:lang w:val="en-GB"/>
        </w:rPr>
        <w:lastRenderedPageBreak/>
        <w:t xml:space="preserve">Audit </w:t>
      </w:r>
      <w:r w:rsidR="006846B9">
        <w:rPr>
          <w:lang w:val="en-GB"/>
        </w:rPr>
        <w:t xml:space="preserve">ISSAI implementation currently on exposure (until 20 May). One suggestion was that members (if needed) suggest additions to the handbook as relevant to SAIs in fragile situations. </w:t>
      </w:r>
    </w:p>
    <w:p w:rsidR="00150EFE" w:rsidRDefault="00150EFE" w:rsidP="00150EFE">
      <w:pPr>
        <w:pStyle w:val="Numreradlista0"/>
        <w:numPr>
          <w:ilvl w:val="0"/>
          <w:numId w:val="0"/>
        </w:numPr>
        <w:ind w:left="511"/>
        <w:rPr>
          <w:lang w:val="en-GB"/>
        </w:rPr>
      </w:pPr>
    </w:p>
    <w:p w:rsidR="00150EFE" w:rsidRDefault="002D194E" w:rsidP="00150EFE">
      <w:pPr>
        <w:pStyle w:val="Numreradlista0"/>
        <w:numPr>
          <w:ilvl w:val="0"/>
          <w:numId w:val="0"/>
        </w:numPr>
        <w:ind w:left="511"/>
        <w:rPr>
          <w:lang w:val="en-GB"/>
        </w:rPr>
      </w:pPr>
      <w:r>
        <w:rPr>
          <w:lang w:val="en-GB"/>
        </w:rPr>
        <w:t xml:space="preserve">The handbook can be found here and all project group members are encouraged to read and provide comments and inputs: </w:t>
      </w:r>
      <w:hyperlink r:id="rId9" w:history="1">
        <w:r w:rsidRPr="00AF38DB">
          <w:rPr>
            <w:rStyle w:val="Hyperlnk"/>
            <w:lang w:val="en-GB"/>
          </w:rPr>
          <w:t>http://www.idi.no/en/idi-cpd/3i-programme/3i-news/item/205-issai-implementation-initiative</w:t>
        </w:r>
      </w:hyperlink>
      <w:r>
        <w:rPr>
          <w:lang w:val="en-GB"/>
        </w:rPr>
        <w:t xml:space="preserve"> </w:t>
      </w:r>
      <w:r w:rsidR="00150EFE">
        <w:rPr>
          <w:lang w:val="en-GB"/>
        </w:rPr>
        <w:t xml:space="preserve"> </w:t>
      </w:r>
    </w:p>
    <w:p w:rsidR="00150EFE" w:rsidRDefault="00150EFE" w:rsidP="00150EFE">
      <w:pPr>
        <w:pStyle w:val="Numreradlista0"/>
        <w:numPr>
          <w:ilvl w:val="0"/>
          <w:numId w:val="0"/>
        </w:numPr>
        <w:ind w:left="511"/>
        <w:rPr>
          <w:lang w:val="en-GB"/>
        </w:rPr>
      </w:pPr>
    </w:p>
    <w:p w:rsidR="00FB3F18" w:rsidRDefault="00FB3F18" w:rsidP="00150EFE">
      <w:pPr>
        <w:pStyle w:val="Numreradlista0"/>
        <w:numPr>
          <w:ilvl w:val="0"/>
          <w:numId w:val="0"/>
        </w:numPr>
        <w:ind w:left="511"/>
        <w:rPr>
          <w:lang w:val="en-GB"/>
        </w:rPr>
      </w:pPr>
      <w:r>
        <w:rPr>
          <w:lang w:val="en-GB"/>
        </w:rPr>
        <w:t>T</w:t>
      </w:r>
      <w:r w:rsidRPr="00FB3F18">
        <w:rPr>
          <w:lang w:val="en-GB"/>
        </w:rPr>
        <w:t>he revised versions of</w:t>
      </w:r>
      <w:r w:rsidR="004D118D">
        <w:rPr>
          <w:lang w:val="en-GB"/>
        </w:rPr>
        <w:t xml:space="preserve"> the</w:t>
      </w:r>
      <w:r w:rsidRPr="00FB3F18">
        <w:rPr>
          <w:lang w:val="en-GB"/>
        </w:rPr>
        <w:t xml:space="preserve"> ISSAI Implementation Handbook f</w:t>
      </w:r>
      <w:r w:rsidR="004D118D">
        <w:rPr>
          <w:lang w:val="en-GB"/>
        </w:rPr>
        <w:t>or Performance Audit and ISSAI I</w:t>
      </w:r>
      <w:r w:rsidRPr="00FB3F18">
        <w:rPr>
          <w:lang w:val="en-GB"/>
        </w:rPr>
        <w:t xml:space="preserve">mplementation </w:t>
      </w:r>
      <w:r w:rsidR="004D118D">
        <w:rPr>
          <w:lang w:val="en-GB"/>
        </w:rPr>
        <w:t>H</w:t>
      </w:r>
      <w:r w:rsidRPr="00FB3F18">
        <w:rPr>
          <w:lang w:val="en-GB"/>
        </w:rPr>
        <w:t xml:space="preserve">andbook for </w:t>
      </w:r>
      <w:r w:rsidR="004D118D">
        <w:rPr>
          <w:lang w:val="en-GB"/>
        </w:rPr>
        <w:t>C</w:t>
      </w:r>
      <w:r w:rsidRPr="00FB3F18">
        <w:rPr>
          <w:lang w:val="en-GB"/>
        </w:rPr>
        <w:t xml:space="preserve">ompliance </w:t>
      </w:r>
      <w:r w:rsidR="004D118D">
        <w:rPr>
          <w:lang w:val="en-GB"/>
        </w:rPr>
        <w:t>A</w:t>
      </w:r>
      <w:r w:rsidRPr="00FB3F18">
        <w:rPr>
          <w:lang w:val="en-GB"/>
        </w:rPr>
        <w:t>udit are soon ready for exposure. Members of the working group are encouraged to comment on these handbooks as well when they come, with a fragility focus.</w:t>
      </w:r>
    </w:p>
    <w:p w:rsidR="00FB3F18" w:rsidRDefault="00FB3F18" w:rsidP="00150EFE">
      <w:pPr>
        <w:pStyle w:val="Numreradlista0"/>
        <w:numPr>
          <w:ilvl w:val="0"/>
          <w:numId w:val="0"/>
        </w:numPr>
        <w:ind w:left="511"/>
        <w:rPr>
          <w:lang w:val="en-GB"/>
        </w:rPr>
      </w:pPr>
    </w:p>
    <w:p w:rsidR="00E5402D" w:rsidRDefault="002D194E" w:rsidP="00150EFE">
      <w:pPr>
        <w:pStyle w:val="Numreradlista0"/>
        <w:numPr>
          <w:ilvl w:val="0"/>
          <w:numId w:val="0"/>
        </w:numPr>
        <w:ind w:left="511"/>
        <w:rPr>
          <w:lang w:val="en-GB"/>
        </w:rPr>
      </w:pPr>
      <w:r>
        <w:rPr>
          <w:lang w:val="en-GB"/>
        </w:rPr>
        <w:t xml:space="preserve">The perception from the Norwegian discussions was </w:t>
      </w:r>
      <w:r w:rsidR="00271FDD">
        <w:rPr>
          <w:lang w:val="en-GB"/>
        </w:rPr>
        <w:t xml:space="preserve">further </w:t>
      </w:r>
      <w:r>
        <w:rPr>
          <w:lang w:val="en-GB"/>
        </w:rPr>
        <w:t xml:space="preserve">that a guide (GUID or otherwise) without an accompanying support program is of limited value to SAIs and IDI currently does not have the capacity to expand into new initiatives. It was stressed that the </w:t>
      </w:r>
      <w:r w:rsidR="00150EFE">
        <w:rPr>
          <w:lang w:val="en-GB"/>
        </w:rPr>
        <w:t>3i program works with SAIs in all kinds of situations, including fragile situations. The experience so far is that you cannot make model plans or standardized approaches</w:t>
      </w:r>
      <w:r>
        <w:rPr>
          <w:lang w:val="en-GB"/>
        </w:rPr>
        <w:t>,</w:t>
      </w:r>
      <w:r w:rsidR="00150EFE">
        <w:rPr>
          <w:lang w:val="en-GB"/>
        </w:rPr>
        <w:t xml:space="preserve"> but you need to adapt them and using available ISSAIs and handbooks in a dialogue with the SAI.</w:t>
      </w:r>
      <w:r w:rsidR="004D118D">
        <w:rPr>
          <w:lang w:val="en-GB"/>
        </w:rPr>
        <w:t xml:space="preserve"> </w:t>
      </w:r>
      <w:r w:rsidR="00E5402D">
        <w:rPr>
          <w:lang w:val="en-GB"/>
        </w:rPr>
        <w:t xml:space="preserve">The actual need for a GUID was questioned and there was some concern that </w:t>
      </w:r>
      <w:r w:rsidR="001F13B5">
        <w:rPr>
          <w:lang w:val="en-GB"/>
        </w:rPr>
        <w:t xml:space="preserve">additional guidance can be an attempt at an easy way out of a very complex problem. </w:t>
      </w:r>
    </w:p>
    <w:p w:rsidR="00150EFE" w:rsidRDefault="00150EFE" w:rsidP="00150EFE">
      <w:pPr>
        <w:pStyle w:val="Numreradlista0"/>
        <w:numPr>
          <w:ilvl w:val="0"/>
          <w:numId w:val="0"/>
        </w:numPr>
        <w:ind w:left="511"/>
        <w:rPr>
          <w:lang w:val="en-GB"/>
        </w:rPr>
      </w:pPr>
    </w:p>
    <w:p w:rsidR="002D194E" w:rsidRDefault="002D194E" w:rsidP="00150EFE">
      <w:pPr>
        <w:pStyle w:val="Numreradlista0"/>
        <w:numPr>
          <w:ilvl w:val="0"/>
          <w:numId w:val="0"/>
        </w:numPr>
        <w:ind w:left="511"/>
        <w:rPr>
          <w:lang w:val="en-GB"/>
        </w:rPr>
      </w:pPr>
      <w:r>
        <w:rPr>
          <w:lang w:val="en-GB"/>
        </w:rPr>
        <w:t xml:space="preserve">The issue of </w:t>
      </w:r>
      <w:r w:rsidR="00E5402D">
        <w:rPr>
          <w:lang w:val="en-GB"/>
        </w:rPr>
        <w:t>SAIs’ need, for credibility reasons, to refer to the ISSAI framework</w:t>
      </w:r>
      <w:r w:rsidR="004D118D">
        <w:rPr>
          <w:lang w:val="en-GB"/>
        </w:rPr>
        <w:t>,</w:t>
      </w:r>
      <w:r w:rsidR="00E5402D">
        <w:rPr>
          <w:lang w:val="en-GB"/>
        </w:rPr>
        <w:t xml:space="preserve"> even when they are in a situation where full ISSAI implementation is not possible</w:t>
      </w:r>
      <w:r w:rsidR="004D118D">
        <w:rPr>
          <w:lang w:val="en-GB"/>
        </w:rPr>
        <w:t>,</w:t>
      </w:r>
      <w:r w:rsidR="00E5402D">
        <w:rPr>
          <w:lang w:val="en-GB"/>
        </w:rPr>
        <w:t xml:space="preserve"> was discussed briefly as one reason </w:t>
      </w:r>
      <w:r w:rsidR="00BF73FA">
        <w:rPr>
          <w:lang w:val="en-GB"/>
        </w:rPr>
        <w:t>advice from INTOSAI</w:t>
      </w:r>
      <w:r w:rsidR="00E5402D">
        <w:rPr>
          <w:lang w:val="en-GB"/>
        </w:rPr>
        <w:t xml:space="preserve"> may be needed. The possible revision of existing standards (such as ISSAI 100) or guidance to allow SAIs in such situations </w:t>
      </w:r>
      <w:r w:rsidR="00B215EA">
        <w:rPr>
          <w:lang w:val="en-GB"/>
        </w:rPr>
        <w:t>could</w:t>
      </w:r>
      <w:r w:rsidR="00E5402D">
        <w:rPr>
          <w:lang w:val="en-GB"/>
        </w:rPr>
        <w:t xml:space="preserve"> refer to the ISSAIs in their audits, was also discussed. </w:t>
      </w:r>
    </w:p>
    <w:p w:rsidR="00E5402D" w:rsidRDefault="00E5402D" w:rsidP="00150EFE">
      <w:pPr>
        <w:pStyle w:val="Numreradlista0"/>
        <w:numPr>
          <w:ilvl w:val="0"/>
          <w:numId w:val="0"/>
        </w:numPr>
        <w:ind w:left="511"/>
        <w:rPr>
          <w:lang w:val="en-GB"/>
        </w:rPr>
      </w:pPr>
    </w:p>
    <w:p w:rsidR="00150EFE" w:rsidRDefault="00E5402D" w:rsidP="00150EFE">
      <w:pPr>
        <w:pStyle w:val="Numreradlista0"/>
        <w:numPr>
          <w:ilvl w:val="0"/>
          <w:numId w:val="0"/>
        </w:numPr>
        <w:ind w:left="511"/>
        <w:rPr>
          <w:lang w:val="en-GB"/>
        </w:rPr>
      </w:pPr>
      <w:r>
        <w:rPr>
          <w:lang w:val="en-GB"/>
        </w:rPr>
        <w:t xml:space="preserve">It was agreed that the upcoming </w:t>
      </w:r>
      <w:r w:rsidR="00BB3D00">
        <w:rPr>
          <w:lang w:val="en-GB"/>
        </w:rPr>
        <w:t>f</w:t>
      </w:r>
      <w:r>
        <w:rPr>
          <w:lang w:val="en-GB"/>
        </w:rPr>
        <w:t>orum would be used to</w:t>
      </w:r>
      <w:r w:rsidR="00150EFE">
        <w:rPr>
          <w:lang w:val="en-GB"/>
        </w:rPr>
        <w:t xml:space="preserve"> discuss</w:t>
      </w:r>
      <w:r>
        <w:rPr>
          <w:lang w:val="en-GB"/>
        </w:rPr>
        <w:t xml:space="preserve"> what</w:t>
      </w:r>
      <w:r w:rsidR="00150EFE">
        <w:rPr>
          <w:lang w:val="en-GB"/>
        </w:rPr>
        <w:t xml:space="preserve"> the challenges </w:t>
      </w:r>
      <w:r>
        <w:rPr>
          <w:lang w:val="en-GB"/>
        </w:rPr>
        <w:t xml:space="preserve">and needs </w:t>
      </w:r>
      <w:proofErr w:type="gramStart"/>
      <w:r w:rsidR="00150EFE">
        <w:rPr>
          <w:lang w:val="en-GB"/>
        </w:rPr>
        <w:t>actually are</w:t>
      </w:r>
      <w:proofErr w:type="gramEnd"/>
      <w:r w:rsidR="00150EFE">
        <w:rPr>
          <w:lang w:val="en-GB"/>
        </w:rPr>
        <w:t xml:space="preserve"> for SAIs in fragile situations</w:t>
      </w:r>
      <w:r w:rsidR="001F13B5">
        <w:rPr>
          <w:lang w:val="en-GB"/>
        </w:rPr>
        <w:t>,</w:t>
      </w:r>
      <w:r w:rsidR="00150EFE">
        <w:rPr>
          <w:lang w:val="en-GB"/>
        </w:rPr>
        <w:t xml:space="preserve"> and what kind of help they are looking for from INTOSAI. </w:t>
      </w:r>
      <w:r w:rsidR="001F13B5">
        <w:rPr>
          <w:lang w:val="en-GB"/>
        </w:rPr>
        <w:t xml:space="preserve">It was also agreed that, where possible, </w:t>
      </w:r>
      <w:r w:rsidR="00150EFE">
        <w:rPr>
          <w:lang w:val="en-GB"/>
        </w:rPr>
        <w:t>we should build on existing materials and experiences and not duplicate work.</w:t>
      </w:r>
    </w:p>
    <w:p w:rsidR="00150EFE" w:rsidRDefault="00150EFE" w:rsidP="00150EFE">
      <w:pPr>
        <w:pStyle w:val="Numreradlista0"/>
        <w:numPr>
          <w:ilvl w:val="0"/>
          <w:numId w:val="0"/>
        </w:numPr>
        <w:ind w:left="511"/>
        <w:rPr>
          <w:lang w:val="en-GB"/>
        </w:rPr>
      </w:pPr>
    </w:p>
    <w:p w:rsidR="00150EFE" w:rsidRDefault="001F13B5" w:rsidP="00150EFE">
      <w:pPr>
        <w:pStyle w:val="Numreradlista0"/>
        <w:numPr>
          <w:ilvl w:val="0"/>
          <w:numId w:val="0"/>
        </w:numPr>
        <w:ind w:left="511"/>
        <w:rPr>
          <w:lang w:val="en-GB"/>
        </w:rPr>
      </w:pPr>
      <w:r>
        <w:rPr>
          <w:lang w:val="en-GB"/>
        </w:rPr>
        <w:t xml:space="preserve">At the next teleconference we will discuss and agree if and </w:t>
      </w:r>
      <w:r w:rsidR="00150EFE">
        <w:rPr>
          <w:lang w:val="en-GB"/>
        </w:rPr>
        <w:t xml:space="preserve">how this affects the work plan. </w:t>
      </w:r>
    </w:p>
    <w:p w:rsidR="00150EFE" w:rsidRDefault="00150EFE" w:rsidP="00150EFE">
      <w:pPr>
        <w:pStyle w:val="Numreradlista0"/>
        <w:numPr>
          <w:ilvl w:val="0"/>
          <w:numId w:val="0"/>
        </w:numPr>
        <w:ind w:left="511"/>
        <w:rPr>
          <w:lang w:val="en-GB"/>
        </w:rPr>
      </w:pPr>
    </w:p>
    <w:p w:rsidR="00150EFE" w:rsidRDefault="00150EFE" w:rsidP="00150EFE">
      <w:pPr>
        <w:pStyle w:val="Numreradlista0"/>
        <w:numPr>
          <w:ilvl w:val="1"/>
          <w:numId w:val="3"/>
        </w:numPr>
        <w:ind w:left="511"/>
        <w:rPr>
          <w:lang w:val="en-GB"/>
        </w:rPr>
      </w:pPr>
      <w:r>
        <w:rPr>
          <w:lang w:val="en-GB"/>
        </w:rPr>
        <w:t>Update CBC guide with fragility focus (Liberia)</w:t>
      </w:r>
    </w:p>
    <w:p w:rsidR="00150EFE" w:rsidRDefault="00150EFE" w:rsidP="00150EFE">
      <w:pPr>
        <w:pStyle w:val="Numreradlista0"/>
        <w:numPr>
          <w:ilvl w:val="0"/>
          <w:numId w:val="0"/>
        </w:numPr>
        <w:ind w:left="511"/>
        <w:rPr>
          <w:lang w:val="en-GB"/>
        </w:rPr>
      </w:pPr>
      <w:r>
        <w:rPr>
          <w:lang w:val="en-GB"/>
        </w:rPr>
        <w:t>As</w:t>
      </w:r>
      <w:r w:rsidR="00BB3D00">
        <w:rPr>
          <w:lang w:val="en-GB"/>
        </w:rPr>
        <w:t xml:space="preserve"> mentioned</w:t>
      </w:r>
      <w:r>
        <w:rPr>
          <w:lang w:val="en-GB"/>
        </w:rPr>
        <w:t xml:space="preserve">, the guide is just being translated so </w:t>
      </w:r>
      <w:r w:rsidR="00BB3D00">
        <w:rPr>
          <w:lang w:val="en-GB"/>
        </w:rPr>
        <w:t>any</w:t>
      </w:r>
      <w:r>
        <w:rPr>
          <w:lang w:val="en-GB"/>
        </w:rPr>
        <w:t xml:space="preserve"> additions to the guide will be a </w:t>
      </w:r>
      <w:r w:rsidR="00BB3D00">
        <w:rPr>
          <w:lang w:val="en-GB"/>
        </w:rPr>
        <w:t>long-term</w:t>
      </w:r>
      <w:r>
        <w:rPr>
          <w:lang w:val="en-GB"/>
        </w:rPr>
        <w:t xml:space="preserve"> perspective. At the same time</w:t>
      </w:r>
      <w:r w:rsidR="00BB3D00">
        <w:rPr>
          <w:lang w:val="en-GB"/>
        </w:rPr>
        <w:t>,</w:t>
      </w:r>
      <w:r>
        <w:rPr>
          <w:lang w:val="en-GB"/>
        </w:rPr>
        <w:t xml:space="preserve"> it is good to start early and to consider how the short stories can be used for this purpose. We will use the forum in South Africa and the stories we receive to decide if an additional chapter is needed in the guide, or if we should use another approach. </w:t>
      </w:r>
    </w:p>
    <w:p w:rsidR="00150EFE" w:rsidRDefault="00150EFE" w:rsidP="00150EFE">
      <w:pPr>
        <w:pStyle w:val="Numreradlista0"/>
        <w:numPr>
          <w:ilvl w:val="0"/>
          <w:numId w:val="0"/>
        </w:numPr>
        <w:ind w:left="511"/>
        <w:rPr>
          <w:lang w:val="en-GB"/>
        </w:rPr>
      </w:pPr>
    </w:p>
    <w:p w:rsidR="00150EFE" w:rsidRPr="002F2261" w:rsidRDefault="00150EFE" w:rsidP="00150EFE">
      <w:pPr>
        <w:pStyle w:val="Numreradlista0"/>
        <w:numPr>
          <w:ilvl w:val="0"/>
          <w:numId w:val="3"/>
        </w:numPr>
        <w:ind w:left="256"/>
        <w:rPr>
          <w:b/>
          <w:lang w:val="en-GB"/>
        </w:rPr>
      </w:pPr>
      <w:r w:rsidRPr="002F2261">
        <w:rPr>
          <w:b/>
          <w:lang w:val="en-GB"/>
        </w:rPr>
        <w:t xml:space="preserve">Any other business, and next meeting </w:t>
      </w:r>
      <w:bookmarkStart w:id="1" w:name="_InsertRtfSavedPosition"/>
      <w:bookmarkEnd w:id="1"/>
    </w:p>
    <w:p w:rsidR="00150EFE" w:rsidRDefault="00150EFE" w:rsidP="00150EFE">
      <w:pPr>
        <w:pStyle w:val="Numreradlista0"/>
        <w:numPr>
          <w:ilvl w:val="0"/>
          <w:numId w:val="0"/>
        </w:numPr>
        <w:ind w:left="256"/>
        <w:rPr>
          <w:lang w:val="en-GB"/>
        </w:rPr>
      </w:pPr>
      <w:r>
        <w:rPr>
          <w:lang w:val="en-GB"/>
        </w:rPr>
        <w:lastRenderedPageBreak/>
        <w:t xml:space="preserve">Many of us will meet next week, but </w:t>
      </w:r>
      <w:r w:rsidR="00BB3D00">
        <w:rPr>
          <w:lang w:val="en-GB"/>
        </w:rPr>
        <w:t>we</w:t>
      </w:r>
      <w:r>
        <w:rPr>
          <w:lang w:val="en-GB"/>
        </w:rPr>
        <w:t xml:space="preserve"> will get back with a proposal of a date for the next teleconference in May. </w:t>
      </w:r>
    </w:p>
    <w:p w:rsidR="00150EFE" w:rsidRDefault="00150EFE" w:rsidP="00150EFE">
      <w:pPr>
        <w:pStyle w:val="Numreradlista0"/>
        <w:numPr>
          <w:ilvl w:val="0"/>
          <w:numId w:val="0"/>
        </w:numPr>
        <w:ind w:left="256"/>
        <w:rPr>
          <w:lang w:val="en-GB"/>
        </w:rPr>
      </w:pPr>
    </w:p>
    <w:p w:rsidR="00150EFE" w:rsidRDefault="00150EFE" w:rsidP="00150EFE">
      <w:pPr>
        <w:pStyle w:val="Numreradlista0"/>
        <w:numPr>
          <w:ilvl w:val="0"/>
          <w:numId w:val="0"/>
        </w:numPr>
        <w:ind w:left="256"/>
        <w:rPr>
          <w:lang w:val="en-GB"/>
        </w:rPr>
      </w:pPr>
      <w:r>
        <w:rPr>
          <w:lang w:val="en-GB"/>
        </w:rPr>
        <w:t xml:space="preserve">The procurement process of a consultant to support this workstream is almost completed. </w:t>
      </w:r>
      <w:r w:rsidR="00BB3D00">
        <w:rPr>
          <w:lang w:val="en-GB"/>
        </w:rPr>
        <w:t>The project group</w:t>
      </w:r>
      <w:r>
        <w:rPr>
          <w:lang w:val="en-GB"/>
        </w:rPr>
        <w:t xml:space="preserve"> will </w:t>
      </w:r>
      <w:r w:rsidR="00BB3D00">
        <w:rPr>
          <w:lang w:val="en-GB"/>
        </w:rPr>
        <w:t xml:space="preserve">be </w:t>
      </w:r>
      <w:r>
        <w:rPr>
          <w:lang w:val="en-GB"/>
        </w:rPr>
        <w:t>inform</w:t>
      </w:r>
      <w:r w:rsidR="00BB3D00">
        <w:rPr>
          <w:lang w:val="en-GB"/>
        </w:rPr>
        <w:t>ed</w:t>
      </w:r>
      <w:r>
        <w:rPr>
          <w:lang w:val="en-GB"/>
        </w:rPr>
        <w:t xml:space="preserve"> as soon as we have a name to share. </w:t>
      </w:r>
    </w:p>
    <w:p w:rsidR="00150EFE" w:rsidRDefault="00150EFE" w:rsidP="00150EFE">
      <w:pPr>
        <w:pStyle w:val="Numreradlista0"/>
        <w:numPr>
          <w:ilvl w:val="0"/>
          <w:numId w:val="0"/>
        </w:numPr>
        <w:ind w:left="256"/>
        <w:rPr>
          <w:lang w:val="en-GB"/>
        </w:rPr>
      </w:pPr>
    </w:p>
    <w:p w:rsidR="00150EFE" w:rsidRPr="000D7FF9" w:rsidRDefault="00150EFE" w:rsidP="00BB3D00">
      <w:pPr>
        <w:pStyle w:val="Numreradlista0"/>
        <w:numPr>
          <w:ilvl w:val="0"/>
          <w:numId w:val="0"/>
        </w:numPr>
        <w:ind w:left="256"/>
        <w:rPr>
          <w:lang w:val="en-GB"/>
        </w:rPr>
      </w:pPr>
      <w:r>
        <w:rPr>
          <w:lang w:val="en-GB"/>
        </w:rPr>
        <w:t xml:space="preserve">Oskar will be on paternal leave May until January but will be at the CBC meeting in September. Johanna will take over as the workstream leader while Oskar is out of the office. </w:t>
      </w:r>
    </w:p>
    <w:p w:rsidR="00242555" w:rsidRPr="00150EFE" w:rsidRDefault="00242555" w:rsidP="00774B78">
      <w:pPr>
        <w:rPr>
          <w:lang w:val="en-GB"/>
        </w:rPr>
      </w:pPr>
    </w:p>
    <w:sectPr w:rsidR="00242555" w:rsidRPr="00150EFE" w:rsidSect="00242555">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2C" w:rsidRDefault="009B572C" w:rsidP="00EA50C1">
      <w:pPr>
        <w:spacing w:after="0" w:line="240" w:lineRule="auto"/>
      </w:pPr>
      <w:r>
        <w:separator/>
      </w:r>
    </w:p>
  </w:endnote>
  <w:endnote w:type="continuationSeparator" w:id="0">
    <w:p w:rsidR="009B572C" w:rsidRDefault="009B572C"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panose1 w:val="0200050306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2C" w:rsidRDefault="009B572C" w:rsidP="00EA50C1">
      <w:pPr>
        <w:spacing w:after="0" w:line="240" w:lineRule="auto"/>
      </w:pPr>
      <w:r>
        <w:separator/>
      </w:r>
    </w:p>
  </w:footnote>
  <w:footnote w:type="continuationSeparator" w:id="0">
    <w:p w:rsidR="009B572C" w:rsidRDefault="009B572C"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39912438"/>
    <w:multiLevelType w:val="multilevel"/>
    <w:tmpl w:val="B190721E"/>
    <w:numStyleLink w:val="rubriknumrering"/>
  </w:abstractNum>
  <w:abstractNum w:abstractNumId="6"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7"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6030621C"/>
    <w:multiLevelType w:val="multilevel"/>
    <w:tmpl w:val="97ECD534"/>
    <w:numStyleLink w:val="NumreradLista"/>
  </w:abstractNum>
  <w:abstractNum w:abstractNumId="10"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1" w15:restartNumberingAfterBreak="0">
    <w:nsid w:val="76DB7AB1"/>
    <w:multiLevelType w:val="multilevel"/>
    <w:tmpl w:val="639CCD26"/>
    <w:numStyleLink w:val="Punktlistor"/>
  </w:abstractNum>
  <w:abstractNum w:abstractNumId="12"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6"/>
  </w:num>
  <w:num w:numId="4">
    <w:abstractNumId w:val="8"/>
  </w:num>
  <w:num w:numId="5">
    <w:abstractNumId w:val="10"/>
  </w:num>
  <w:num w:numId="6">
    <w:abstractNumId w:val="3"/>
  </w:num>
  <w:num w:numId="7">
    <w:abstractNumId w:val="0"/>
  </w:num>
  <w:num w:numId="8">
    <w:abstractNumId w:val="2"/>
  </w:num>
  <w:num w:numId="9">
    <w:abstractNumId w:val="4"/>
  </w:num>
  <w:num w:numId="10">
    <w:abstractNumId w:val="11"/>
  </w:num>
  <w:num w:numId="11">
    <w:abstractNumId w:val="9"/>
  </w:num>
  <w:num w:numId="12">
    <w:abstractNumId w:val="6"/>
  </w:num>
  <w:num w:numId="13">
    <w:abstractNumId w:val="8"/>
  </w:num>
  <w:num w:numId="14">
    <w:abstractNumId w:val="5"/>
  </w:num>
  <w:num w:numId="15">
    <w:abstractNumId w:val="5"/>
  </w:num>
  <w:num w:numId="16">
    <w:abstractNumId w:val="5"/>
  </w:num>
  <w:num w:numId="17">
    <w:abstractNumId w:val="5"/>
  </w:num>
  <w:num w:numId="18">
    <w:abstractNumId w:val="10"/>
  </w:num>
  <w:num w:numId="19">
    <w:abstractNumId w:val="9"/>
  </w:num>
  <w:num w:numId="20">
    <w:abstractNumId w:val="6"/>
  </w:num>
  <w:num w:numId="21">
    <w:abstractNumId w:val="8"/>
  </w:num>
  <w:num w:numId="22">
    <w:abstractNumId w:val="5"/>
  </w:num>
  <w:num w:numId="23">
    <w:abstractNumId w:val="5"/>
  </w:num>
  <w:num w:numId="24">
    <w:abstractNumId w:val="5"/>
  </w:num>
  <w:num w:numId="25">
    <w:abstractNumId w:val="5"/>
  </w:num>
  <w:num w:numId="26">
    <w:abstractNumId w:val="10"/>
  </w:num>
  <w:num w:numId="27">
    <w:abstractNumId w:val="9"/>
  </w:num>
  <w:num w:numId="28">
    <w:abstractNumId w:val="6"/>
  </w:num>
  <w:num w:numId="29">
    <w:abstractNumId w:val="8"/>
  </w:num>
  <w:num w:numId="30">
    <w:abstractNumId w:val="5"/>
  </w:num>
  <w:num w:numId="31">
    <w:abstractNumId w:val="5"/>
  </w:num>
  <w:num w:numId="32">
    <w:abstractNumId w:val="5"/>
  </w:num>
  <w:num w:numId="33">
    <w:abstractNumId w:val="5"/>
  </w:num>
  <w:num w:numId="34">
    <w:abstractNumId w:val="10"/>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FE"/>
    <w:rsid w:val="00002B66"/>
    <w:rsid w:val="00025D35"/>
    <w:rsid w:val="00031B5D"/>
    <w:rsid w:val="000538CE"/>
    <w:rsid w:val="00060AC0"/>
    <w:rsid w:val="00084B5B"/>
    <w:rsid w:val="00086B65"/>
    <w:rsid w:val="00096D27"/>
    <w:rsid w:val="00097339"/>
    <w:rsid w:val="000A77A1"/>
    <w:rsid w:val="000B016D"/>
    <w:rsid w:val="000B2A8D"/>
    <w:rsid w:val="000B6A39"/>
    <w:rsid w:val="000C2501"/>
    <w:rsid w:val="000D2420"/>
    <w:rsid w:val="000D4CE9"/>
    <w:rsid w:val="000E50EC"/>
    <w:rsid w:val="000E59A0"/>
    <w:rsid w:val="000F141E"/>
    <w:rsid w:val="00113219"/>
    <w:rsid w:val="0012096C"/>
    <w:rsid w:val="001304B0"/>
    <w:rsid w:val="00150EFE"/>
    <w:rsid w:val="00160DAB"/>
    <w:rsid w:val="001630AF"/>
    <w:rsid w:val="001679EB"/>
    <w:rsid w:val="001749C8"/>
    <w:rsid w:val="00174E8E"/>
    <w:rsid w:val="00195D24"/>
    <w:rsid w:val="001A0840"/>
    <w:rsid w:val="001B1EBF"/>
    <w:rsid w:val="001B4581"/>
    <w:rsid w:val="001C3A1D"/>
    <w:rsid w:val="001D5B2E"/>
    <w:rsid w:val="001F13B5"/>
    <w:rsid w:val="001F2C10"/>
    <w:rsid w:val="001F4250"/>
    <w:rsid w:val="0020160F"/>
    <w:rsid w:val="002033B5"/>
    <w:rsid w:val="002360A3"/>
    <w:rsid w:val="00242555"/>
    <w:rsid w:val="00242989"/>
    <w:rsid w:val="00271FDD"/>
    <w:rsid w:val="00273D72"/>
    <w:rsid w:val="00282099"/>
    <w:rsid w:val="00295D8D"/>
    <w:rsid w:val="002974FF"/>
    <w:rsid w:val="002D194E"/>
    <w:rsid w:val="002D5DFF"/>
    <w:rsid w:val="002F2261"/>
    <w:rsid w:val="00304A23"/>
    <w:rsid w:val="00307166"/>
    <w:rsid w:val="003200F3"/>
    <w:rsid w:val="00322B91"/>
    <w:rsid w:val="0034065A"/>
    <w:rsid w:val="0034174B"/>
    <w:rsid w:val="0036246C"/>
    <w:rsid w:val="0037439C"/>
    <w:rsid w:val="003942D4"/>
    <w:rsid w:val="003A6335"/>
    <w:rsid w:val="003D77B5"/>
    <w:rsid w:val="0040393D"/>
    <w:rsid w:val="0040442D"/>
    <w:rsid w:val="00434F96"/>
    <w:rsid w:val="0044161B"/>
    <w:rsid w:val="004744B7"/>
    <w:rsid w:val="00480090"/>
    <w:rsid w:val="004977E2"/>
    <w:rsid w:val="004B37CC"/>
    <w:rsid w:val="004C2A57"/>
    <w:rsid w:val="004D118D"/>
    <w:rsid w:val="004F1A56"/>
    <w:rsid w:val="004F331B"/>
    <w:rsid w:val="004F62D5"/>
    <w:rsid w:val="005050A9"/>
    <w:rsid w:val="00522384"/>
    <w:rsid w:val="00544EDC"/>
    <w:rsid w:val="00556FFD"/>
    <w:rsid w:val="00563FA0"/>
    <w:rsid w:val="00575B0A"/>
    <w:rsid w:val="005C0995"/>
    <w:rsid w:val="005E63AD"/>
    <w:rsid w:val="0060394E"/>
    <w:rsid w:val="00607936"/>
    <w:rsid w:val="00611B8E"/>
    <w:rsid w:val="00673F5E"/>
    <w:rsid w:val="006846B9"/>
    <w:rsid w:val="00695C2C"/>
    <w:rsid w:val="00696ACB"/>
    <w:rsid w:val="006975E1"/>
    <w:rsid w:val="006A1FB6"/>
    <w:rsid w:val="006C3AFD"/>
    <w:rsid w:val="006D2741"/>
    <w:rsid w:val="006F6653"/>
    <w:rsid w:val="006F66D0"/>
    <w:rsid w:val="00700038"/>
    <w:rsid w:val="00702162"/>
    <w:rsid w:val="0071744B"/>
    <w:rsid w:val="007306F3"/>
    <w:rsid w:val="00733488"/>
    <w:rsid w:val="00774B78"/>
    <w:rsid w:val="007911F2"/>
    <w:rsid w:val="007A6F0E"/>
    <w:rsid w:val="007B4394"/>
    <w:rsid w:val="007C4B8A"/>
    <w:rsid w:val="007D31EE"/>
    <w:rsid w:val="007F3F38"/>
    <w:rsid w:val="00806C02"/>
    <w:rsid w:val="0081489F"/>
    <w:rsid w:val="008165CE"/>
    <w:rsid w:val="0083189D"/>
    <w:rsid w:val="00841141"/>
    <w:rsid w:val="0085090E"/>
    <w:rsid w:val="00884306"/>
    <w:rsid w:val="00891FF4"/>
    <w:rsid w:val="008951F6"/>
    <w:rsid w:val="008A2632"/>
    <w:rsid w:val="008A2A1D"/>
    <w:rsid w:val="008A6C12"/>
    <w:rsid w:val="008B1532"/>
    <w:rsid w:val="008C30B3"/>
    <w:rsid w:val="008D0633"/>
    <w:rsid w:val="008D09AA"/>
    <w:rsid w:val="008D19B1"/>
    <w:rsid w:val="008E38A0"/>
    <w:rsid w:val="008E70F8"/>
    <w:rsid w:val="00921B6B"/>
    <w:rsid w:val="00924340"/>
    <w:rsid w:val="00932B98"/>
    <w:rsid w:val="00932E74"/>
    <w:rsid w:val="009454A5"/>
    <w:rsid w:val="00960C29"/>
    <w:rsid w:val="009A0811"/>
    <w:rsid w:val="009A1BEA"/>
    <w:rsid w:val="009A6703"/>
    <w:rsid w:val="009B572C"/>
    <w:rsid w:val="009C6B80"/>
    <w:rsid w:val="009D7337"/>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215EA"/>
    <w:rsid w:val="00B4398B"/>
    <w:rsid w:val="00B44014"/>
    <w:rsid w:val="00B440FD"/>
    <w:rsid w:val="00B53C9F"/>
    <w:rsid w:val="00B75A93"/>
    <w:rsid w:val="00B77FDF"/>
    <w:rsid w:val="00B852DA"/>
    <w:rsid w:val="00B85A7C"/>
    <w:rsid w:val="00B871DC"/>
    <w:rsid w:val="00B939D9"/>
    <w:rsid w:val="00BB3D00"/>
    <w:rsid w:val="00BC5009"/>
    <w:rsid w:val="00BD228E"/>
    <w:rsid w:val="00BD23D8"/>
    <w:rsid w:val="00BF73FA"/>
    <w:rsid w:val="00C12225"/>
    <w:rsid w:val="00C135FD"/>
    <w:rsid w:val="00C14AC3"/>
    <w:rsid w:val="00C20E3C"/>
    <w:rsid w:val="00C32EFF"/>
    <w:rsid w:val="00C4024E"/>
    <w:rsid w:val="00C53D1D"/>
    <w:rsid w:val="00C635CA"/>
    <w:rsid w:val="00C67F7E"/>
    <w:rsid w:val="00C70FDE"/>
    <w:rsid w:val="00C71561"/>
    <w:rsid w:val="00C970B5"/>
    <w:rsid w:val="00CC7F25"/>
    <w:rsid w:val="00CD1D6A"/>
    <w:rsid w:val="00CD6103"/>
    <w:rsid w:val="00CE34D4"/>
    <w:rsid w:val="00D14D50"/>
    <w:rsid w:val="00D67EB7"/>
    <w:rsid w:val="00D73E02"/>
    <w:rsid w:val="00D77D49"/>
    <w:rsid w:val="00D95EE4"/>
    <w:rsid w:val="00DA34B4"/>
    <w:rsid w:val="00DB4A14"/>
    <w:rsid w:val="00DB6F6D"/>
    <w:rsid w:val="00DE4B19"/>
    <w:rsid w:val="00DE5CF8"/>
    <w:rsid w:val="00E01E54"/>
    <w:rsid w:val="00E20CC4"/>
    <w:rsid w:val="00E34E77"/>
    <w:rsid w:val="00E357DB"/>
    <w:rsid w:val="00E359DC"/>
    <w:rsid w:val="00E4060F"/>
    <w:rsid w:val="00E40919"/>
    <w:rsid w:val="00E53376"/>
    <w:rsid w:val="00E53733"/>
    <w:rsid w:val="00E5402D"/>
    <w:rsid w:val="00E5751D"/>
    <w:rsid w:val="00E71F9F"/>
    <w:rsid w:val="00EA00E0"/>
    <w:rsid w:val="00EA50C1"/>
    <w:rsid w:val="00EA6BD4"/>
    <w:rsid w:val="00EC7538"/>
    <w:rsid w:val="00EE5EA2"/>
    <w:rsid w:val="00EF331E"/>
    <w:rsid w:val="00F65E87"/>
    <w:rsid w:val="00F93D10"/>
    <w:rsid w:val="00FA5AAA"/>
    <w:rsid w:val="00FB3F18"/>
    <w:rsid w:val="00FC01E3"/>
    <w:rsid w:val="00FC165A"/>
    <w:rsid w:val="00FD626D"/>
    <w:rsid w:val="00FE18C3"/>
    <w:rsid w:val="00FE1FB7"/>
    <w:rsid w:val="00FF5D3E"/>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BA176"/>
  <w15:chartTrackingRefBased/>
  <w15:docId w15:val="{D9D64949-5A9B-494F-B22B-D4EA58A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EFE"/>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 w:type="character" w:styleId="Olstomnmnande">
    <w:name w:val="Unresolved Mention"/>
    <w:basedOn w:val="Standardstycketeckensnitt"/>
    <w:uiPriority w:val="99"/>
    <w:semiHidden/>
    <w:unhideWhenUsed/>
    <w:rsid w:val="002D194E"/>
    <w:rPr>
      <w:color w:val="808080"/>
      <w:shd w:val="clear" w:color="auto" w:fill="E6E6E6"/>
    </w:rPr>
  </w:style>
  <w:style w:type="character" w:styleId="AnvndHyperlnk">
    <w:name w:val="FollowedHyperlink"/>
    <w:basedOn w:val="Standardstycketeckensnitt"/>
    <w:uiPriority w:val="99"/>
    <w:semiHidden/>
    <w:unhideWhenUsed/>
    <w:rsid w:val="00FF5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bc.org/state-building-in-fragile-situations-first-discussion-pap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i.no/en/idi-cpd/3i-programme/3i-news/item/205-issai-implementation-initiativ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kar\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docProps/app.xml><?xml version="1.0" encoding="utf-8"?>
<Properties xmlns="http://schemas.openxmlformats.org/officeDocument/2006/extended-properties" xmlns:vt="http://schemas.openxmlformats.org/officeDocument/2006/docPropsVTypes">
  <Template>Tomt utan logotyp</Template>
  <TotalTime>1192</TotalTime>
  <Pages>4</Pages>
  <Words>1200</Words>
  <Characters>6361</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Gårdmark, Johanna</dc:creator>
  <cp:keywords/>
  <dc:description>v 0.2</dc:description>
  <cp:lastModifiedBy>Oskar Karnebäck</cp:lastModifiedBy>
  <cp:revision>16</cp:revision>
  <cp:lastPrinted>2015-01-13T14:21:00Z</cp:lastPrinted>
  <dcterms:created xsi:type="dcterms:W3CDTF">2018-03-20T14:54:00Z</dcterms:created>
  <dcterms:modified xsi:type="dcterms:W3CDTF">2018-04-09T07:57:00Z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2018-03-20T15:54:30.7340467+01:00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