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1D2E" w14:textId="5076DF9E" w:rsidR="00E47C80" w:rsidRDefault="000061B7" w:rsidP="00DC2F79">
      <w:pPr>
        <w:pStyle w:val="Rubrik2"/>
        <w:jc w:val="center"/>
      </w:pPr>
      <w:r>
        <w:t>Minutes of the</w:t>
      </w:r>
      <w:r w:rsidR="00DC2F79">
        <w:t xml:space="preserve"> </w:t>
      </w:r>
      <w:r w:rsidR="00E47C80">
        <w:t>CBC Steering Committee Meeting</w:t>
      </w:r>
      <w:r>
        <w:t xml:space="preserve"> held in </w:t>
      </w:r>
      <w:r w:rsidR="00DC2F79">
        <w:t>Tokyo</w:t>
      </w:r>
      <w:r>
        <w:t xml:space="preserve"> on</w:t>
      </w:r>
      <w:r w:rsidR="00DC2F79">
        <w:t xml:space="preserve"> 3 July 2019</w:t>
      </w:r>
    </w:p>
    <w:p w14:paraId="1B8ABF95" w14:textId="77777777" w:rsidR="00DC2F79" w:rsidRPr="001A5232" w:rsidRDefault="00DC2F79" w:rsidP="00DC2F79">
      <w:pPr>
        <w:rPr>
          <w:sz w:val="18"/>
        </w:rPr>
      </w:pPr>
    </w:p>
    <w:p w14:paraId="54AC892E" w14:textId="4E3DA423" w:rsidR="00E47C80" w:rsidRPr="00A57AB0" w:rsidRDefault="5F74EF83" w:rsidP="00BF7E5C">
      <w:pPr>
        <w:pStyle w:val="Liststycke"/>
        <w:numPr>
          <w:ilvl w:val="0"/>
          <w:numId w:val="2"/>
        </w:numPr>
        <w:spacing w:after="120"/>
        <w:ind w:left="357" w:hanging="357"/>
        <w:contextualSpacing w:val="0"/>
      </w:pPr>
      <w:r w:rsidRPr="00955374">
        <w:rPr>
          <w:b/>
          <w:bCs/>
        </w:rPr>
        <w:t>Approval of agenda and attendance</w:t>
      </w:r>
    </w:p>
    <w:p w14:paraId="2DCEA48A" w14:textId="2D39B331" w:rsidR="00955374" w:rsidRDefault="00D50647" w:rsidP="000076A5">
      <w:pPr>
        <w:spacing w:after="120"/>
      </w:pPr>
      <w:r>
        <w:t xml:space="preserve">The </w:t>
      </w:r>
      <w:r w:rsidR="00C73B7F">
        <w:t xml:space="preserve">steering committee meeting </w:t>
      </w:r>
      <w:r>
        <w:t>chair</w:t>
      </w:r>
      <w:r w:rsidR="00AA329D">
        <w:t>,</w:t>
      </w:r>
      <w:r>
        <w:t xml:space="preserve"> </w:t>
      </w:r>
      <w:r w:rsidR="00C73B7F">
        <w:t>Magnus Lindell (CBC vice chair)</w:t>
      </w:r>
      <w:r w:rsidR="00AA329D">
        <w:t>,</w:t>
      </w:r>
      <w:r w:rsidR="00C73B7F">
        <w:t xml:space="preserve"> </w:t>
      </w:r>
      <w:r>
        <w:t>opened the meeting</w:t>
      </w:r>
      <w:r w:rsidR="001A5232">
        <w:rPr>
          <w:rStyle w:val="Fotnotsreferens"/>
        </w:rPr>
        <w:footnoteReference w:id="1"/>
      </w:r>
      <w:r>
        <w:t xml:space="preserve"> by mentioning that</w:t>
      </w:r>
      <w:r w:rsidR="00011505">
        <w:t xml:space="preserve"> in</w:t>
      </w:r>
      <w:r w:rsidR="005F7F49">
        <w:t xml:space="preserve"> </w:t>
      </w:r>
      <w:r w:rsidR="00F90330">
        <w:t>2019</w:t>
      </w:r>
      <w:r w:rsidR="00F05648">
        <w:t xml:space="preserve">, </w:t>
      </w:r>
      <w:r w:rsidR="005F7F49">
        <w:t>being a</w:t>
      </w:r>
      <w:r w:rsidR="00955374">
        <w:t xml:space="preserve"> congress year</w:t>
      </w:r>
      <w:r w:rsidR="00F90330">
        <w:t>,</w:t>
      </w:r>
      <w:r w:rsidR="00955374">
        <w:t xml:space="preserve"> </w:t>
      </w:r>
      <w:r w:rsidR="005F7F49">
        <w:t xml:space="preserve">the CBC steering committee meeting </w:t>
      </w:r>
      <w:r w:rsidR="00F90330">
        <w:t>was</w:t>
      </w:r>
      <w:r w:rsidR="00955374">
        <w:t xml:space="preserve"> </w:t>
      </w:r>
      <w:r w:rsidR="009A5C07">
        <w:t xml:space="preserve">especially </w:t>
      </w:r>
      <w:r w:rsidR="00955374">
        <w:t xml:space="preserve">significant, </w:t>
      </w:r>
      <w:r w:rsidR="005F7F49">
        <w:t xml:space="preserve">as </w:t>
      </w:r>
      <w:r w:rsidR="00955374">
        <w:t>reporting and accountability matters</w:t>
      </w:r>
      <w:r w:rsidR="009A5C07">
        <w:t>, as well as plans for the future,</w:t>
      </w:r>
      <w:r w:rsidR="00955374">
        <w:t xml:space="preserve"> need</w:t>
      </w:r>
      <w:r w:rsidR="00F90330">
        <w:t>ed</w:t>
      </w:r>
      <w:r w:rsidR="00955374">
        <w:t xml:space="preserve"> to be agreed</w:t>
      </w:r>
      <w:r w:rsidR="00A84288">
        <w:t xml:space="preserve"> and forwarded to </w:t>
      </w:r>
      <w:r w:rsidR="00DB03EA">
        <w:t>t</w:t>
      </w:r>
      <w:r w:rsidR="00DB03EA" w:rsidRPr="00DB03EA">
        <w:t>he Policy, Finance and Administration Committee (PFAC)</w:t>
      </w:r>
      <w:r w:rsidR="00A84288">
        <w:t xml:space="preserve"> and </w:t>
      </w:r>
      <w:r w:rsidR="005C4C13">
        <w:t xml:space="preserve">to </w:t>
      </w:r>
      <w:r w:rsidR="00A84288">
        <w:t>the INTOSAI Governing Board</w:t>
      </w:r>
      <w:r w:rsidR="00F90330">
        <w:t xml:space="preserve"> and Congress</w:t>
      </w:r>
      <w:r w:rsidR="00955374">
        <w:t xml:space="preserve">. </w:t>
      </w:r>
      <w:r w:rsidR="005A7923">
        <w:t>Mr Lindell thanked the CBC Secretariat for its hard work</w:t>
      </w:r>
      <w:r w:rsidR="00955374">
        <w:t xml:space="preserve">, but </w:t>
      </w:r>
      <w:r w:rsidR="00BE63EE">
        <w:t xml:space="preserve">also emphasized the </w:t>
      </w:r>
      <w:r w:rsidR="00955374">
        <w:t xml:space="preserve">need of the </w:t>
      </w:r>
      <w:r w:rsidR="002053A2">
        <w:t xml:space="preserve">steering committee </w:t>
      </w:r>
      <w:r w:rsidR="00955374">
        <w:t xml:space="preserve">members to make sure everything is correct and in order. </w:t>
      </w:r>
    </w:p>
    <w:p w14:paraId="70036751" w14:textId="147350A4" w:rsidR="00955374" w:rsidRPr="00F136E9" w:rsidRDefault="004B69AD" w:rsidP="004B69AD">
      <w:pPr>
        <w:spacing w:after="120"/>
        <w:rPr>
          <w:i/>
          <w:iCs/>
        </w:rPr>
      </w:pPr>
      <w:r w:rsidRPr="00F136E9">
        <w:rPr>
          <w:i/>
          <w:iCs/>
        </w:rPr>
        <w:t xml:space="preserve">The steering committee </w:t>
      </w:r>
      <w:r w:rsidR="00F136E9" w:rsidRPr="00F136E9">
        <w:rPr>
          <w:i/>
          <w:iCs/>
        </w:rPr>
        <w:t>approved the agenda</w:t>
      </w:r>
      <w:r w:rsidR="00955374" w:rsidRPr="00F136E9">
        <w:rPr>
          <w:i/>
          <w:iCs/>
        </w:rPr>
        <w:t>.</w:t>
      </w:r>
    </w:p>
    <w:p w14:paraId="7A17892B" w14:textId="5E1FC009" w:rsidR="00E47C80" w:rsidRDefault="5F74EF83" w:rsidP="00BF7E5C">
      <w:pPr>
        <w:pStyle w:val="Liststycke"/>
        <w:numPr>
          <w:ilvl w:val="0"/>
          <w:numId w:val="2"/>
        </w:numPr>
        <w:spacing w:after="120"/>
        <w:ind w:left="357" w:hanging="357"/>
        <w:contextualSpacing w:val="0"/>
        <w:rPr>
          <w:b/>
          <w:bCs/>
        </w:rPr>
      </w:pPr>
      <w:r w:rsidRPr="00955374">
        <w:rPr>
          <w:b/>
          <w:bCs/>
        </w:rPr>
        <w:t>Approval of draft minutes from the CBC Steering Committee meeting in Kuwait in 2018</w:t>
      </w:r>
    </w:p>
    <w:p w14:paraId="2D4E8CEA" w14:textId="52C0FB45" w:rsidR="00331A4D" w:rsidRDefault="00F136E9" w:rsidP="00853427">
      <w:pPr>
        <w:spacing w:after="120"/>
      </w:pPr>
      <w:r>
        <w:t>The d</w:t>
      </w:r>
      <w:r w:rsidR="00955374" w:rsidRPr="00955374">
        <w:t>raft minutes</w:t>
      </w:r>
      <w:r w:rsidR="00955374">
        <w:t xml:space="preserve"> </w:t>
      </w:r>
      <w:r>
        <w:t>from the CBC steering committee meeting in Kuwait in 2018</w:t>
      </w:r>
      <w:r w:rsidR="00167B7D">
        <w:t xml:space="preserve"> had one </w:t>
      </w:r>
      <w:r w:rsidR="00A85BE5">
        <w:t xml:space="preserve">incoming </w:t>
      </w:r>
      <w:r w:rsidR="00167B7D">
        <w:t>comment</w:t>
      </w:r>
      <w:r w:rsidR="00E26DA0">
        <w:t xml:space="preserve"> from SAI Japan</w:t>
      </w:r>
      <w:r w:rsidR="00F90330">
        <w:t>,</w:t>
      </w:r>
      <w:r w:rsidR="00524B2D">
        <w:t xml:space="preserve"> regarding </w:t>
      </w:r>
      <w:r w:rsidR="00167B7D">
        <w:t xml:space="preserve">the wording </w:t>
      </w:r>
      <w:r w:rsidR="00524B2D">
        <w:t>of</w:t>
      </w:r>
      <w:r w:rsidR="00955374">
        <w:t xml:space="preserve"> </w:t>
      </w:r>
      <w:r w:rsidR="00E26DA0">
        <w:t xml:space="preserve">the </w:t>
      </w:r>
      <w:r w:rsidR="00955374">
        <w:t>imperial succession</w:t>
      </w:r>
      <w:r w:rsidR="00BA1319">
        <w:t xml:space="preserve"> in Japan. This has been corrected in the 2018 </w:t>
      </w:r>
      <w:r w:rsidR="00331A4D">
        <w:t xml:space="preserve">draft </w:t>
      </w:r>
      <w:r w:rsidR="00BA1319">
        <w:t>minutes.</w:t>
      </w:r>
      <w:r w:rsidR="00955374">
        <w:t xml:space="preserve"> </w:t>
      </w:r>
    </w:p>
    <w:p w14:paraId="271FF86D" w14:textId="67322062" w:rsidR="00955374" w:rsidRPr="00853427" w:rsidRDefault="00331A4D" w:rsidP="00853427">
      <w:pPr>
        <w:spacing w:after="120"/>
        <w:rPr>
          <w:i/>
          <w:iCs/>
        </w:rPr>
      </w:pPr>
      <w:r w:rsidRPr="00853427">
        <w:rPr>
          <w:i/>
          <w:iCs/>
        </w:rPr>
        <w:t xml:space="preserve">With this change </w:t>
      </w:r>
      <w:r w:rsidR="00955374" w:rsidRPr="00853427">
        <w:rPr>
          <w:i/>
          <w:iCs/>
        </w:rPr>
        <w:t>incorporated</w:t>
      </w:r>
      <w:r w:rsidRPr="00853427">
        <w:rPr>
          <w:i/>
          <w:iCs/>
        </w:rPr>
        <w:t>, the steering committee approved the minutes</w:t>
      </w:r>
      <w:r w:rsidR="00955374" w:rsidRPr="00853427">
        <w:rPr>
          <w:i/>
          <w:iCs/>
        </w:rPr>
        <w:t xml:space="preserve">. </w:t>
      </w:r>
    </w:p>
    <w:p w14:paraId="443DF575" w14:textId="1694EB10" w:rsidR="00E47C80" w:rsidRDefault="5F74EF83" w:rsidP="00BF7E5C">
      <w:pPr>
        <w:pStyle w:val="Liststycke"/>
        <w:numPr>
          <w:ilvl w:val="0"/>
          <w:numId w:val="2"/>
        </w:numPr>
        <w:spacing w:after="120"/>
        <w:ind w:left="357" w:hanging="357"/>
        <w:contextualSpacing w:val="0"/>
        <w:rPr>
          <w:b/>
          <w:bCs/>
        </w:rPr>
      </w:pPr>
      <w:r w:rsidRPr="00955374">
        <w:rPr>
          <w:b/>
          <w:bCs/>
        </w:rPr>
        <w:t xml:space="preserve">Dashboard progress reports and </w:t>
      </w:r>
      <w:r w:rsidR="004920B6" w:rsidRPr="00955374">
        <w:rPr>
          <w:b/>
          <w:bCs/>
        </w:rPr>
        <w:t>high-level plans</w:t>
      </w:r>
      <w:r w:rsidRPr="00955374">
        <w:rPr>
          <w:b/>
          <w:bCs/>
        </w:rPr>
        <w:t xml:space="preserve"> for 2020-2022 by the CBC work streams: </w:t>
      </w:r>
    </w:p>
    <w:p w14:paraId="6A0A7AD5" w14:textId="0EBC2DCF" w:rsidR="00955374" w:rsidRDefault="00955374" w:rsidP="007C0512">
      <w:pPr>
        <w:spacing w:after="120"/>
      </w:pPr>
      <w:r w:rsidRPr="00955374">
        <w:t>The CBC</w:t>
      </w:r>
      <w:r>
        <w:t xml:space="preserve"> </w:t>
      </w:r>
      <w:r w:rsidR="009A5C07">
        <w:t xml:space="preserve">provides an updated </w:t>
      </w:r>
      <w:r w:rsidR="007B28FA">
        <w:t xml:space="preserve">plan </w:t>
      </w:r>
      <w:r w:rsidR="009A5C07">
        <w:t xml:space="preserve">to PFAC and </w:t>
      </w:r>
      <w:r w:rsidR="007C0512">
        <w:t>reports to</w:t>
      </w:r>
      <w:r>
        <w:t xml:space="preserve"> </w:t>
      </w:r>
      <w:r w:rsidR="0009013B">
        <w:t xml:space="preserve">the INTOSAI </w:t>
      </w:r>
      <w:r>
        <w:t xml:space="preserve">Governing Board every year, </w:t>
      </w:r>
      <w:r w:rsidR="00772F94">
        <w:t>based on</w:t>
      </w:r>
      <w:r w:rsidR="000F20B2">
        <w:t xml:space="preserve"> </w:t>
      </w:r>
      <w:r>
        <w:t>workstreams</w:t>
      </w:r>
      <w:r w:rsidR="00772F94">
        <w:t>’</w:t>
      </w:r>
      <w:r w:rsidR="00001CE0">
        <w:t xml:space="preserve"> </w:t>
      </w:r>
      <w:r w:rsidR="00F90330">
        <w:t>report</w:t>
      </w:r>
      <w:r w:rsidR="00772F94">
        <w:t>s</w:t>
      </w:r>
      <w:r w:rsidR="00A33CFC">
        <w:t xml:space="preserve"> </w:t>
      </w:r>
      <w:r>
        <w:t xml:space="preserve">on </w:t>
      </w:r>
      <w:r w:rsidR="00CA42E4">
        <w:t xml:space="preserve">their activities </w:t>
      </w:r>
      <w:r w:rsidR="00D30260">
        <w:t>in a dashboard format</w:t>
      </w:r>
      <w:r w:rsidR="008272AB">
        <w:t>. This year, being a congres</w:t>
      </w:r>
      <w:r>
        <w:t>s</w:t>
      </w:r>
      <w:r w:rsidR="008272AB">
        <w:t xml:space="preserve"> year</w:t>
      </w:r>
      <w:r w:rsidR="00C67965">
        <w:t>,</w:t>
      </w:r>
      <w:r w:rsidR="00236A36">
        <w:t xml:space="preserve"> t</w:t>
      </w:r>
      <w:r w:rsidR="00D30260" w:rsidRPr="00D30260">
        <w:t xml:space="preserve">he workstream leaders </w:t>
      </w:r>
      <w:r w:rsidR="00224D58">
        <w:t>were</w:t>
      </w:r>
      <w:r w:rsidR="00D30260" w:rsidRPr="00D30260">
        <w:t xml:space="preserve"> asked to give a brief overview of both their accomplishments</w:t>
      </w:r>
      <w:r w:rsidR="00A33CFC">
        <w:t xml:space="preserve"> </w:t>
      </w:r>
      <w:r w:rsidR="00D30260" w:rsidRPr="004A36A0">
        <w:rPr>
          <w:i/>
          <w:iCs/>
        </w:rPr>
        <w:t>and</w:t>
      </w:r>
      <w:r w:rsidR="00D30260" w:rsidRPr="00D30260">
        <w:t xml:space="preserve"> their plans </w:t>
      </w:r>
      <w:r w:rsidR="00972E49">
        <w:t>for 2020-2022</w:t>
      </w:r>
      <w:r w:rsidR="00A33CFC">
        <w:t>,</w:t>
      </w:r>
      <w:r w:rsidR="00F92E0A">
        <w:t xml:space="preserve"> with </w:t>
      </w:r>
      <w:r w:rsidR="00D30260" w:rsidRPr="00D30260">
        <w:t xml:space="preserve">focus </w:t>
      </w:r>
      <w:r w:rsidR="00B8277B">
        <w:t>o</w:t>
      </w:r>
      <w:r w:rsidR="00D30260" w:rsidRPr="00D30260">
        <w:t>n issues which especially require</w:t>
      </w:r>
      <w:r w:rsidR="00F11D91">
        <w:t>d</w:t>
      </w:r>
      <w:r w:rsidR="00D30260" w:rsidRPr="00D30260">
        <w:t xml:space="preserve"> the attention of the steering committee</w:t>
      </w:r>
      <w:r w:rsidR="00D30260" w:rsidRPr="00B8277B">
        <w:t>.</w:t>
      </w:r>
    </w:p>
    <w:p w14:paraId="17FE5483" w14:textId="0707768C" w:rsidR="00781B90" w:rsidRDefault="00781B90" w:rsidP="00FF2382">
      <w:pPr>
        <w:pStyle w:val="Default"/>
        <w:numPr>
          <w:ilvl w:val="1"/>
          <w:numId w:val="2"/>
        </w:numPr>
        <w:spacing w:after="60"/>
        <w:ind w:left="360"/>
        <w:rPr>
          <w:sz w:val="22"/>
          <w:szCs w:val="22"/>
        </w:rPr>
      </w:pPr>
      <w:r w:rsidRPr="00E87B45">
        <w:rPr>
          <w:b/>
          <w:bCs/>
          <w:sz w:val="22"/>
          <w:szCs w:val="22"/>
        </w:rPr>
        <w:t>Cooperative audits</w:t>
      </w:r>
      <w:r>
        <w:rPr>
          <w:sz w:val="22"/>
          <w:szCs w:val="22"/>
        </w:rPr>
        <w:t xml:space="preserve"> (SAI Peru) </w:t>
      </w:r>
    </w:p>
    <w:p w14:paraId="4E11E940" w14:textId="42D8BCCC" w:rsidR="00E60655" w:rsidRDefault="00001CE0" w:rsidP="00FF2382">
      <w:pPr>
        <w:pStyle w:val="Default"/>
        <w:spacing w:after="60"/>
        <w:rPr>
          <w:sz w:val="22"/>
          <w:szCs w:val="22"/>
        </w:rPr>
      </w:pPr>
      <w:r>
        <w:rPr>
          <w:sz w:val="22"/>
          <w:szCs w:val="22"/>
        </w:rPr>
        <w:t xml:space="preserve">Mr </w:t>
      </w:r>
      <w:r w:rsidR="00432ECC">
        <w:rPr>
          <w:sz w:val="22"/>
          <w:szCs w:val="22"/>
        </w:rPr>
        <w:t xml:space="preserve">Miguel </w:t>
      </w:r>
      <w:r w:rsidR="00647EE7">
        <w:rPr>
          <w:sz w:val="22"/>
          <w:szCs w:val="22"/>
        </w:rPr>
        <w:t>Beretta</w:t>
      </w:r>
      <w:r>
        <w:rPr>
          <w:sz w:val="22"/>
          <w:szCs w:val="22"/>
        </w:rPr>
        <w:t xml:space="preserve"> </w:t>
      </w:r>
      <w:r w:rsidR="006E382A">
        <w:rPr>
          <w:sz w:val="22"/>
          <w:szCs w:val="22"/>
        </w:rPr>
        <w:t>reported</w:t>
      </w:r>
      <w:r w:rsidR="00C510D0">
        <w:rPr>
          <w:sz w:val="22"/>
          <w:szCs w:val="22"/>
        </w:rPr>
        <w:t xml:space="preserve"> on</w:t>
      </w:r>
      <w:r>
        <w:rPr>
          <w:sz w:val="22"/>
          <w:szCs w:val="22"/>
        </w:rPr>
        <w:t xml:space="preserve"> the </w:t>
      </w:r>
      <w:r w:rsidR="00C510D0">
        <w:rPr>
          <w:sz w:val="22"/>
          <w:szCs w:val="22"/>
        </w:rPr>
        <w:t>work of the S</w:t>
      </w:r>
      <w:r>
        <w:rPr>
          <w:sz w:val="22"/>
          <w:szCs w:val="22"/>
        </w:rPr>
        <w:t>ubcommittee on cooperative audits and showed two videos</w:t>
      </w:r>
      <w:r w:rsidR="00726920">
        <w:rPr>
          <w:sz w:val="22"/>
          <w:szCs w:val="22"/>
        </w:rPr>
        <w:t xml:space="preserve"> to complete his report</w:t>
      </w:r>
      <w:r>
        <w:rPr>
          <w:sz w:val="22"/>
          <w:szCs w:val="22"/>
        </w:rPr>
        <w:t xml:space="preserve">. </w:t>
      </w:r>
      <w:r w:rsidR="00E60655">
        <w:rPr>
          <w:sz w:val="22"/>
          <w:szCs w:val="22"/>
        </w:rPr>
        <w:t xml:space="preserve">The </w:t>
      </w:r>
      <w:r w:rsidR="00E06D8E">
        <w:rPr>
          <w:sz w:val="22"/>
          <w:szCs w:val="22"/>
        </w:rPr>
        <w:t>main points</w:t>
      </w:r>
      <w:r w:rsidR="00E60655">
        <w:rPr>
          <w:sz w:val="22"/>
          <w:szCs w:val="22"/>
        </w:rPr>
        <w:t xml:space="preserve"> of progress </w:t>
      </w:r>
      <w:r w:rsidR="006C58A9">
        <w:rPr>
          <w:sz w:val="22"/>
          <w:szCs w:val="22"/>
        </w:rPr>
        <w:t>shown i</w:t>
      </w:r>
      <w:r w:rsidR="00E60655">
        <w:rPr>
          <w:sz w:val="22"/>
          <w:szCs w:val="22"/>
        </w:rPr>
        <w:t xml:space="preserve">n the </w:t>
      </w:r>
      <w:r w:rsidR="00E06D8E">
        <w:rPr>
          <w:sz w:val="22"/>
          <w:szCs w:val="22"/>
        </w:rPr>
        <w:t xml:space="preserve">subcommittee’s </w:t>
      </w:r>
      <w:r w:rsidR="00E60655">
        <w:rPr>
          <w:sz w:val="22"/>
          <w:szCs w:val="22"/>
        </w:rPr>
        <w:t>dashboard were</w:t>
      </w:r>
      <w:r w:rsidR="00107CF3">
        <w:rPr>
          <w:sz w:val="22"/>
          <w:szCs w:val="22"/>
        </w:rPr>
        <w:t>:</w:t>
      </w:r>
      <w:r w:rsidR="00E60655">
        <w:rPr>
          <w:sz w:val="22"/>
          <w:szCs w:val="22"/>
        </w:rPr>
        <w:t xml:space="preserve"> </w:t>
      </w:r>
    </w:p>
    <w:p w14:paraId="202E1E69" w14:textId="75430485" w:rsidR="00E60655" w:rsidRPr="00413ED7" w:rsidRDefault="00E60655" w:rsidP="00FF2382">
      <w:pPr>
        <w:pStyle w:val="Liststycke"/>
        <w:numPr>
          <w:ilvl w:val="0"/>
          <w:numId w:val="11"/>
        </w:numPr>
        <w:spacing w:after="200" w:line="240" w:lineRule="auto"/>
        <w:ind w:left="360"/>
        <w:jc w:val="both"/>
        <w:rPr>
          <w:rFonts w:ascii="Calibri" w:hAnsi="Calibri" w:cs="Calibri"/>
          <w:color w:val="000000"/>
        </w:rPr>
      </w:pPr>
      <w:r w:rsidRPr="00413ED7">
        <w:rPr>
          <w:rFonts w:ascii="Calibri" w:hAnsi="Calibri" w:cs="Calibri"/>
          <w:color w:val="000000"/>
        </w:rPr>
        <w:t>Pilot</w:t>
      </w:r>
      <w:r w:rsidR="00842B89">
        <w:rPr>
          <w:rFonts w:ascii="Calibri" w:hAnsi="Calibri" w:cs="Calibri"/>
          <w:color w:val="000000"/>
        </w:rPr>
        <w:t xml:space="preserve"> </w:t>
      </w:r>
      <w:r w:rsidRPr="00413ED7">
        <w:rPr>
          <w:rFonts w:ascii="Calibri" w:hAnsi="Calibri" w:cs="Calibri"/>
          <w:color w:val="000000"/>
        </w:rPr>
        <w:t xml:space="preserve">version of the ISSAI 5800 MOOC </w:t>
      </w:r>
      <w:r w:rsidR="00E35C1B">
        <w:rPr>
          <w:rFonts w:ascii="Calibri" w:hAnsi="Calibri" w:cs="Calibri"/>
          <w:color w:val="000000"/>
        </w:rPr>
        <w:t>(</w:t>
      </w:r>
      <w:r w:rsidR="00E35C1B" w:rsidRPr="00E35C1B">
        <w:rPr>
          <w:rFonts w:ascii="Calibri" w:hAnsi="Calibri" w:cs="Calibri"/>
          <w:color w:val="000000"/>
        </w:rPr>
        <w:t>Massive Open On-line Course</w:t>
      </w:r>
      <w:r w:rsidR="00E35C1B">
        <w:rPr>
          <w:rFonts w:ascii="Calibri" w:hAnsi="Calibri" w:cs="Calibri"/>
          <w:color w:val="000000"/>
        </w:rPr>
        <w:t>)</w:t>
      </w:r>
      <w:r w:rsidR="00E35C1B" w:rsidRPr="00842B89">
        <w:rPr>
          <w:rFonts w:ascii="Calibri" w:hAnsi="Calibri" w:cs="Calibri"/>
          <w:color w:val="000000"/>
        </w:rPr>
        <w:t xml:space="preserve"> </w:t>
      </w:r>
      <w:r w:rsidRPr="00413ED7">
        <w:rPr>
          <w:rFonts w:ascii="Calibri" w:hAnsi="Calibri" w:cs="Calibri"/>
          <w:color w:val="000000"/>
        </w:rPr>
        <w:t>in OLACEFS April – May 2019 with 86 participants from 14 SAIs</w:t>
      </w:r>
    </w:p>
    <w:p w14:paraId="24515F23" w14:textId="77777777" w:rsidR="00E60655" w:rsidRPr="00413ED7" w:rsidRDefault="00E60655" w:rsidP="00FF2382">
      <w:pPr>
        <w:pStyle w:val="Liststycke"/>
        <w:numPr>
          <w:ilvl w:val="0"/>
          <w:numId w:val="11"/>
        </w:numPr>
        <w:spacing w:after="200" w:line="240" w:lineRule="auto"/>
        <w:ind w:left="360"/>
        <w:jc w:val="both"/>
        <w:rPr>
          <w:rFonts w:ascii="Calibri" w:hAnsi="Calibri" w:cs="Calibri"/>
          <w:color w:val="000000"/>
        </w:rPr>
      </w:pPr>
      <w:r w:rsidRPr="00413ED7">
        <w:rPr>
          <w:rFonts w:ascii="Calibri" w:hAnsi="Calibri" w:cs="Calibri"/>
          <w:color w:val="000000"/>
        </w:rPr>
        <w:t>Feed and update of the virtual catalogue (122 reports)</w:t>
      </w:r>
    </w:p>
    <w:p w14:paraId="60BB9602" w14:textId="73DACCDD" w:rsidR="00E60655" w:rsidRPr="00413ED7" w:rsidRDefault="00E60655" w:rsidP="00FF2382">
      <w:pPr>
        <w:pStyle w:val="Liststycke"/>
        <w:numPr>
          <w:ilvl w:val="0"/>
          <w:numId w:val="11"/>
        </w:numPr>
        <w:spacing w:after="200" w:line="240" w:lineRule="auto"/>
        <w:ind w:left="360"/>
        <w:jc w:val="both"/>
        <w:rPr>
          <w:rFonts w:ascii="Calibri" w:hAnsi="Calibri" w:cs="Calibri"/>
          <w:color w:val="000000"/>
        </w:rPr>
      </w:pPr>
      <w:r w:rsidRPr="00413ED7">
        <w:rPr>
          <w:rFonts w:ascii="Calibri" w:hAnsi="Calibri" w:cs="Calibri"/>
          <w:color w:val="000000"/>
        </w:rPr>
        <w:lastRenderedPageBreak/>
        <w:t>Development of a promotional video for the Virtual Catalogue Cooperative Audits to be presented at the CBC meeting and the INCOSAI</w:t>
      </w:r>
      <w:r w:rsidR="005F27AA">
        <w:rPr>
          <w:rFonts w:ascii="Calibri" w:hAnsi="Calibri" w:cs="Calibri"/>
          <w:color w:val="000000"/>
        </w:rPr>
        <w:t>.</w:t>
      </w:r>
    </w:p>
    <w:p w14:paraId="6D39316D" w14:textId="244D3A06" w:rsidR="00001CE0" w:rsidRDefault="00E87B45" w:rsidP="00170EBC">
      <w:pPr>
        <w:pStyle w:val="Default"/>
        <w:spacing w:after="60"/>
        <w:rPr>
          <w:sz w:val="22"/>
          <w:szCs w:val="22"/>
        </w:rPr>
      </w:pPr>
      <w:r>
        <w:rPr>
          <w:sz w:val="22"/>
          <w:szCs w:val="22"/>
        </w:rPr>
        <w:t xml:space="preserve">The chair expressed </w:t>
      </w:r>
      <w:r w:rsidR="00555DB4">
        <w:rPr>
          <w:sz w:val="22"/>
          <w:szCs w:val="22"/>
        </w:rPr>
        <w:t xml:space="preserve">the steering committee’s </w:t>
      </w:r>
      <w:r>
        <w:rPr>
          <w:sz w:val="22"/>
          <w:szCs w:val="22"/>
        </w:rPr>
        <w:t xml:space="preserve">appreciation </w:t>
      </w:r>
      <w:r w:rsidR="00C63269">
        <w:rPr>
          <w:sz w:val="22"/>
          <w:szCs w:val="22"/>
        </w:rPr>
        <w:t xml:space="preserve">for </w:t>
      </w:r>
      <w:r w:rsidR="00061F39">
        <w:rPr>
          <w:sz w:val="22"/>
          <w:szCs w:val="22"/>
        </w:rPr>
        <w:t xml:space="preserve">the hard work on the </w:t>
      </w:r>
      <w:r w:rsidR="00A527ED">
        <w:rPr>
          <w:sz w:val="22"/>
          <w:szCs w:val="22"/>
        </w:rPr>
        <w:t>ISSAI 5800</w:t>
      </w:r>
      <w:r w:rsidR="00F92EC7">
        <w:rPr>
          <w:sz w:val="22"/>
          <w:szCs w:val="22"/>
        </w:rPr>
        <w:t xml:space="preserve"> </w:t>
      </w:r>
      <w:r>
        <w:rPr>
          <w:sz w:val="22"/>
          <w:szCs w:val="22"/>
        </w:rPr>
        <w:t>online</w:t>
      </w:r>
      <w:r w:rsidR="00F92EC7">
        <w:rPr>
          <w:sz w:val="22"/>
          <w:szCs w:val="22"/>
        </w:rPr>
        <w:t>-</w:t>
      </w:r>
      <w:r>
        <w:rPr>
          <w:sz w:val="22"/>
          <w:szCs w:val="22"/>
        </w:rPr>
        <w:t xml:space="preserve">course and </w:t>
      </w:r>
      <w:r w:rsidR="00061F39">
        <w:rPr>
          <w:sz w:val="22"/>
          <w:szCs w:val="22"/>
        </w:rPr>
        <w:t xml:space="preserve">on the </w:t>
      </w:r>
      <w:r>
        <w:rPr>
          <w:sz w:val="22"/>
          <w:szCs w:val="22"/>
        </w:rPr>
        <w:t>virtual catalogue.</w:t>
      </w:r>
    </w:p>
    <w:p w14:paraId="733DA8C7" w14:textId="5E87C53F" w:rsidR="00E87B45" w:rsidRDefault="00E87B45" w:rsidP="00170EBC">
      <w:pPr>
        <w:pStyle w:val="Default"/>
        <w:spacing w:after="60"/>
        <w:rPr>
          <w:i/>
          <w:iCs/>
          <w:sz w:val="22"/>
          <w:szCs w:val="22"/>
        </w:rPr>
      </w:pPr>
      <w:r w:rsidRPr="00E87B45">
        <w:rPr>
          <w:i/>
          <w:iCs/>
          <w:sz w:val="22"/>
          <w:szCs w:val="22"/>
        </w:rPr>
        <w:t>The steering committee took note of the report and workplan</w:t>
      </w:r>
      <w:r w:rsidR="00EF0316">
        <w:rPr>
          <w:i/>
          <w:iCs/>
          <w:sz w:val="22"/>
          <w:szCs w:val="22"/>
        </w:rPr>
        <w:t xml:space="preserve"> of the subcommittee on cooperative audits</w:t>
      </w:r>
      <w:r w:rsidRPr="00E87B45">
        <w:rPr>
          <w:i/>
          <w:iCs/>
          <w:sz w:val="22"/>
          <w:szCs w:val="22"/>
        </w:rPr>
        <w:t>.</w:t>
      </w:r>
    </w:p>
    <w:p w14:paraId="2B79261D" w14:textId="77777777" w:rsidR="00E87B45" w:rsidRPr="00E87B45" w:rsidRDefault="00E87B45" w:rsidP="00001CE0">
      <w:pPr>
        <w:pStyle w:val="Default"/>
        <w:spacing w:after="60"/>
        <w:ind w:left="720"/>
        <w:rPr>
          <w:i/>
          <w:iCs/>
          <w:sz w:val="22"/>
          <w:szCs w:val="22"/>
        </w:rPr>
      </w:pPr>
    </w:p>
    <w:p w14:paraId="12FCD240" w14:textId="22FAB855" w:rsidR="00781B90" w:rsidRDefault="00781B90" w:rsidP="00A33CFC">
      <w:pPr>
        <w:pStyle w:val="Default"/>
        <w:numPr>
          <w:ilvl w:val="1"/>
          <w:numId w:val="2"/>
        </w:numPr>
        <w:spacing w:after="60"/>
        <w:rPr>
          <w:sz w:val="22"/>
          <w:szCs w:val="22"/>
        </w:rPr>
      </w:pPr>
      <w:r w:rsidRPr="00E87B45">
        <w:rPr>
          <w:b/>
          <w:bCs/>
          <w:sz w:val="22"/>
          <w:szCs w:val="22"/>
        </w:rPr>
        <w:t>Peer reviews</w:t>
      </w:r>
      <w:r>
        <w:rPr>
          <w:sz w:val="22"/>
          <w:szCs w:val="22"/>
        </w:rPr>
        <w:t xml:space="preserve"> (SAI Slovakia) </w:t>
      </w:r>
    </w:p>
    <w:p w14:paraId="77A1E7C3" w14:textId="7BD1C877" w:rsidR="000A38B6" w:rsidRDefault="00001CE0" w:rsidP="00170EBC">
      <w:pPr>
        <w:pStyle w:val="Default"/>
        <w:spacing w:after="60"/>
        <w:rPr>
          <w:sz w:val="22"/>
          <w:szCs w:val="22"/>
        </w:rPr>
      </w:pPr>
      <w:r>
        <w:rPr>
          <w:sz w:val="22"/>
          <w:szCs w:val="22"/>
        </w:rPr>
        <w:t xml:space="preserve">Mr </w:t>
      </w:r>
      <w:proofErr w:type="spellStart"/>
      <w:r>
        <w:rPr>
          <w:sz w:val="22"/>
          <w:szCs w:val="22"/>
        </w:rPr>
        <w:t>I</w:t>
      </w:r>
      <w:r w:rsidR="00E87B45">
        <w:rPr>
          <w:sz w:val="22"/>
          <w:szCs w:val="22"/>
        </w:rPr>
        <w:t>gór</w:t>
      </w:r>
      <w:proofErr w:type="spellEnd"/>
      <w:r w:rsidR="00E87B45">
        <w:rPr>
          <w:sz w:val="22"/>
          <w:szCs w:val="22"/>
        </w:rPr>
        <w:t xml:space="preserve"> </w:t>
      </w:r>
      <w:proofErr w:type="spellStart"/>
      <w:r w:rsidR="00F3242C">
        <w:rPr>
          <w:sz w:val="22"/>
          <w:szCs w:val="22"/>
        </w:rPr>
        <w:t>S</w:t>
      </w:r>
      <w:r w:rsidR="00FE1E05">
        <w:rPr>
          <w:sz w:val="22"/>
          <w:szCs w:val="22"/>
        </w:rPr>
        <w:t>ulaj</w:t>
      </w:r>
      <w:proofErr w:type="spellEnd"/>
      <w:r>
        <w:rPr>
          <w:sz w:val="22"/>
          <w:szCs w:val="22"/>
        </w:rPr>
        <w:t xml:space="preserve"> presented the dashboard of the subcommittee on peer reviews including a workplan for the coming three years</w:t>
      </w:r>
      <w:r w:rsidR="005D21B3">
        <w:rPr>
          <w:sz w:val="22"/>
          <w:szCs w:val="22"/>
        </w:rPr>
        <w:t xml:space="preserve">, the following </w:t>
      </w:r>
      <w:r w:rsidR="0072168C">
        <w:rPr>
          <w:sz w:val="22"/>
          <w:szCs w:val="22"/>
        </w:rPr>
        <w:t>items of progress and plans were mentioned:</w:t>
      </w:r>
    </w:p>
    <w:p w14:paraId="3A046EBF" w14:textId="2F463015" w:rsidR="0072168C" w:rsidRDefault="00EF48B4" w:rsidP="00135689">
      <w:pPr>
        <w:pStyle w:val="Default"/>
        <w:numPr>
          <w:ilvl w:val="0"/>
          <w:numId w:val="12"/>
        </w:numPr>
        <w:spacing w:after="60"/>
        <w:rPr>
          <w:sz w:val="22"/>
          <w:szCs w:val="22"/>
        </w:rPr>
      </w:pPr>
      <w:r>
        <w:rPr>
          <w:sz w:val="22"/>
          <w:szCs w:val="22"/>
        </w:rPr>
        <w:t xml:space="preserve">The Global Peer Review survey </w:t>
      </w:r>
      <w:r w:rsidR="00F64123">
        <w:rPr>
          <w:sz w:val="22"/>
          <w:szCs w:val="22"/>
        </w:rPr>
        <w:t>was</w:t>
      </w:r>
      <w:r>
        <w:rPr>
          <w:sz w:val="22"/>
          <w:szCs w:val="22"/>
        </w:rPr>
        <w:t xml:space="preserve"> completed and was presented on the CBC and IJ</w:t>
      </w:r>
      <w:r w:rsidR="00F64123">
        <w:rPr>
          <w:sz w:val="22"/>
          <w:szCs w:val="22"/>
        </w:rPr>
        <w:t>GA websites.</w:t>
      </w:r>
    </w:p>
    <w:p w14:paraId="32AF6F9F" w14:textId="1F57BC4F" w:rsidR="009A0000" w:rsidRDefault="009A0000" w:rsidP="00135689">
      <w:pPr>
        <w:pStyle w:val="Default"/>
        <w:numPr>
          <w:ilvl w:val="0"/>
          <w:numId w:val="12"/>
        </w:numPr>
        <w:spacing w:after="60"/>
        <w:rPr>
          <w:sz w:val="22"/>
          <w:szCs w:val="22"/>
        </w:rPr>
      </w:pPr>
      <w:r>
        <w:rPr>
          <w:sz w:val="22"/>
          <w:szCs w:val="22"/>
        </w:rPr>
        <w:t>The paper on peer reviews initiative will have a broad outline before the end of 2019</w:t>
      </w:r>
      <w:r w:rsidR="00F77CE0">
        <w:rPr>
          <w:sz w:val="22"/>
          <w:szCs w:val="22"/>
        </w:rPr>
        <w:t xml:space="preserve"> addressing the INTOSAI community for participation in first half of 2020.</w:t>
      </w:r>
    </w:p>
    <w:p w14:paraId="03DFF7F9" w14:textId="49F61190" w:rsidR="003A4C80" w:rsidRDefault="003A4C80" w:rsidP="00135689">
      <w:pPr>
        <w:pStyle w:val="Default"/>
        <w:numPr>
          <w:ilvl w:val="0"/>
          <w:numId w:val="12"/>
        </w:numPr>
        <w:spacing w:after="60"/>
        <w:rPr>
          <w:sz w:val="22"/>
          <w:szCs w:val="22"/>
        </w:rPr>
      </w:pPr>
      <w:r>
        <w:rPr>
          <w:sz w:val="22"/>
          <w:szCs w:val="22"/>
        </w:rPr>
        <w:t>Reassessment of ISSAI 5600 structure and contents</w:t>
      </w:r>
      <w:r w:rsidR="00075870">
        <w:rPr>
          <w:sz w:val="22"/>
          <w:szCs w:val="22"/>
        </w:rPr>
        <w:t>. The reviewed standard will be presented to FIPP and to the Governing Board before INCOSAI 2022.</w:t>
      </w:r>
    </w:p>
    <w:p w14:paraId="000CA93E" w14:textId="462271C0" w:rsidR="00075870" w:rsidRDefault="00075870" w:rsidP="00135689">
      <w:pPr>
        <w:pStyle w:val="Default"/>
        <w:numPr>
          <w:ilvl w:val="0"/>
          <w:numId w:val="12"/>
        </w:numPr>
        <w:spacing w:after="60"/>
        <w:rPr>
          <w:sz w:val="22"/>
          <w:szCs w:val="22"/>
        </w:rPr>
      </w:pPr>
      <w:r>
        <w:rPr>
          <w:sz w:val="22"/>
          <w:szCs w:val="22"/>
        </w:rPr>
        <w:t>Peer review seminar in 2021 is being planned</w:t>
      </w:r>
      <w:r w:rsidR="00135689">
        <w:rPr>
          <w:sz w:val="22"/>
          <w:szCs w:val="22"/>
        </w:rPr>
        <w:t>, building on feedback from the peer review conference in Bratislava in 2018.</w:t>
      </w:r>
    </w:p>
    <w:p w14:paraId="515F2AC8" w14:textId="41B7BDA3" w:rsidR="00001CE0" w:rsidRDefault="00135689" w:rsidP="00170EBC">
      <w:pPr>
        <w:pStyle w:val="Default"/>
        <w:spacing w:after="60"/>
        <w:rPr>
          <w:sz w:val="22"/>
          <w:szCs w:val="22"/>
        </w:rPr>
      </w:pPr>
      <w:r>
        <w:rPr>
          <w:sz w:val="22"/>
          <w:szCs w:val="22"/>
        </w:rPr>
        <w:t xml:space="preserve">The chair thanked </w:t>
      </w:r>
      <w:r w:rsidR="002D73AF">
        <w:rPr>
          <w:sz w:val="22"/>
          <w:szCs w:val="22"/>
        </w:rPr>
        <w:t xml:space="preserve">for the report and the workstream for </w:t>
      </w:r>
      <w:r w:rsidR="00FE1E05">
        <w:rPr>
          <w:sz w:val="22"/>
          <w:szCs w:val="22"/>
        </w:rPr>
        <w:t xml:space="preserve">keeping track globally </w:t>
      </w:r>
      <w:r w:rsidR="00C63269">
        <w:rPr>
          <w:sz w:val="22"/>
          <w:szCs w:val="22"/>
        </w:rPr>
        <w:t xml:space="preserve">of </w:t>
      </w:r>
      <w:r w:rsidR="002D73AF">
        <w:rPr>
          <w:sz w:val="22"/>
          <w:szCs w:val="22"/>
        </w:rPr>
        <w:t xml:space="preserve">this important topic </w:t>
      </w:r>
      <w:r w:rsidR="00FE1E05">
        <w:rPr>
          <w:sz w:val="22"/>
          <w:szCs w:val="22"/>
        </w:rPr>
        <w:t xml:space="preserve">and sharing </w:t>
      </w:r>
      <w:r w:rsidR="002D73AF">
        <w:rPr>
          <w:sz w:val="22"/>
          <w:szCs w:val="22"/>
        </w:rPr>
        <w:t xml:space="preserve">accordingly </w:t>
      </w:r>
      <w:r w:rsidR="00FE1E05">
        <w:rPr>
          <w:sz w:val="22"/>
          <w:szCs w:val="22"/>
        </w:rPr>
        <w:t>with the CBC.</w:t>
      </w:r>
    </w:p>
    <w:p w14:paraId="097BCA04" w14:textId="4F8EDC78" w:rsidR="00E87B45" w:rsidRPr="00E87B45" w:rsidRDefault="00E87B45" w:rsidP="00337272">
      <w:pPr>
        <w:pStyle w:val="Default"/>
        <w:spacing w:after="60"/>
        <w:rPr>
          <w:i/>
          <w:iCs/>
          <w:sz w:val="22"/>
          <w:szCs w:val="22"/>
        </w:rPr>
      </w:pPr>
      <w:r w:rsidRPr="00E87B45">
        <w:rPr>
          <w:i/>
          <w:iCs/>
          <w:sz w:val="22"/>
          <w:szCs w:val="22"/>
        </w:rPr>
        <w:t>The steering committee took note of the report and workplan</w:t>
      </w:r>
      <w:r w:rsidR="00EF0316">
        <w:rPr>
          <w:i/>
          <w:iCs/>
          <w:sz w:val="22"/>
          <w:szCs w:val="22"/>
        </w:rPr>
        <w:t xml:space="preserve"> of the subcommittee on peer reviews</w:t>
      </w:r>
      <w:r w:rsidRPr="00E87B45">
        <w:rPr>
          <w:i/>
          <w:iCs/>
          <w:sz w:val="22"/>
          <w:szCs w:val="22"/>
        </w:rPr>
        <w:t>.</w:t>
      </w:r>
    </w:p>
    <w:p w14:paraId="1D601113" w14:textId="77777777" w:rsidR="00E87B45" w:rsidRDefault="00E87B45" w:rsidP="00001CE0">
      <w:pPr>
        <w:pStyle w:val="Default"/>
        <w:spacing w:after="60"/>
        <w:ind w:left="720"/>
        <w:rPr>
          <w:sz w:val="22"/>
          <w:szCs w:val="22"/>
        </w:rPr>
      </w:pPr>
    </w:p>
    <w:p w14:paraId="081A9E9F" w14:textId="08F5A455" w:rsidR="00781B90" w:rsidRDefault="00781B90" w:rsidP="00A33CFC">
      <w:pPr>
        <w:pStyle w:val="Default"/>
        <w:numPr>
          <w:ilvl w:val="1"/>
          <w:numId w:val="2"/>
        </w:numPr>
        <w:spacing w:after="60"/>
        <w:rPr>
          <w:sz w:val="22"/>
          <w:szCs w:val="22"/>
        </w:rPr>
      </w:pPr>
      <w:r w:rsidRPr="00E87B45">
        <w:rPr>
          <w:b/>
          <w:bCs/>
          <w:sz w:val="22"/>
          <w:szCs w:val="22"/>
        </w:rPr>
        <w:t>Task force on INTOSAI auditor professionalization</w:t>
      </w:r>
      <w:r>
        <w:rPr>
          <w:sz w:val="22"/>
          <w:szCs w:val="22"/>
        </w:rPr>
        <w:t xml:space="preserve"> (SAI South Africa) </w:t>
      </w:r>
    </w:p>
    <w:p w14:paraId="141C64AD" w14:textId="6060BC82" w:rsidR="00A84F9B" w:rsidRDefault="00001CE0" w:rsidP="00FF2382">
      <w:r>
        <w:t xml:space="preserve">Mr Jan </w:t>
      </w:r>
      <w:r w:rsidR="00C63269">
        <w:t xml:space="preserve">van Schalkwyk </w:t>
      </w:r>
      <w:r w:rsidR="00E87B45">
        <w:t xml:space="preserve">gave the report of the </w:t>
      </w:r>
      <w:r w:rsidR="00C63269">
        <w:t>t</w:t>
      </w:r>
      <w:r w:rsidR="00C63269" w:rsidRPr="00FF2382">
        <w:t>ask force on INTOSAI auditor professionalization</w:t>
      </w:r>
      <w:r w:rsidR="00C63269">
        <w:t xml:space="preserve"> (</w:t>
      </w:r>
      <w:r w:rsidR="00E87B45">
        <w:t>TFIAP</w:t>
      </w:r>
      <w:r w:rsidR="00C63269">
        <w:t>)</w:t>
      </w:r>
      <w:r w:rsidR="00E87B45">
        <w:t xml:space="preserve"> including the work plan for the coming three years</w:t>
      </w:r>
      <w:r w:rsidR="00A33CFC">
        <w:t xml:space="preserve"> </w:t>
      </w:r>
      <w:r w:rsidR="00480725">
        <w:t xml:space="preserve">and </w:t>
      </w:r>
      <w:r w:rsidR="00831D29">
        <w:t>told the steering committee that the task force ha</w:t>
      </w:r>
      <w:r w:rsidR="00A33CFC">
        <w:t>d</w:t>
      </w:r>
      <w:r w:rsidR="00831D29">
        <w:t xml:space="preserve"> been c</w:t>
      </w:r>
      <w:r w:rsidR="00FE1E05">
        <w:t>ommitted to a couple of deliverables</w:t>
      </w:r>
      <w:r w:rsidR="00BB0A08">
        <w:t xml:space="preserve"> for </w:t>
      </w:r>
      <w:r w:rsidR="006756EA">
        <w:t>INCOSAI</w:t>
      </w:r>
      <w:r w:rsidR="0059320F">
        <w:t>:</w:t>
      </w:r>
    </w:p>
    <w:p w14:paraId="1047C298" w14:textId="434E7AB5" w:rsidR="00A84F9B" w:rsidRDefault="00C63269" w:rsidP="00C256DB">
      <w:pPr>
        <w:pStyle w:val="Liststycke"/>
        <w:numPr>
          <w:ilvl w:val="0"/>
          <w:numId w:val="25"/>
        </w:numPr>
      </w:pPr>
      <w:r>
        <w:t xml:space="preserve">The </w:t>
      </w:r>
      <w:r w:rsidR="006E1C26">
        <w:t xml:space="preserve">two documents </w:t>
      </w:r>
      <w:r w:rsidR="006756EA">
        <w:t xml:space="preserve">- </w:t>
      </w:r>
      <w:r w:rsidR="00F624B9" w:rsidRPr="00A84F9B">
        <w:rPr>
          <w:rFonts w:ascii="Helvetica" w:hAnsi="Helvetica" w:cs="Helvetica"/>
          <w:color w:val="222222"/>
          <w:sz w:val="23"/>
          <w:szCs w:val="23"/>
          <w:shd w:val="clear" w:color="auto" w:fill="FFFFFF"/>
        </w:rPr>
        <w:t>“</w:t>
      </w:r>
      <w:r w:rsidR="00F624B9" w:rsidRPr="00C256DB">
        <w:rPr>
          <w:i/>
          <w:iCs/>
        </w:rPr>
        <w:t>Competency Framework for public sector audit professionals”</w:t>
      </w:r>
      <w:r w:rsidR="00F624B9" w:rsidRPr="0070457E">
        <w:t> and the “</w:t>
      </w:r>
      <w:r w:rsidR="00F624B9" w:rsidRPr="00C256DB">
        <w:rPr>
          <w:i/>
          <w:iCs/>
        </w:rPr>
        <w:t>Guide on Professionalisation pathways”</w:t>
      </w:r>
      <w:r w:rsidR="006E1C26">
        <w:t xml:space="preserve">– </w:t>
      </w:r>
      <w:r w:rsidR="00C256DB">
        <w:t xml:space="preserve">that </w:t>
      </w:r>
      <w:r w:rsidR="006E1C26">
        <w:t>combine</w:t>
      </w:r>
      <w:r w:rsidR="00644360">
        <w:t xml:space="preserve"> </w:t>
      </w:r>
      <w:r w:rsidR="006E1C26">
        <w:t>what</w:t>
      </w:r>
      <w:r>
        <w:t xml:space="preserve"> the</w:t>
      </w:r>
      <w:r w:rsidR="006E1C26">
        <w:t xml:space="preserve"> </w:t>
      </w:r>
      <w:r w:rsidR="00644360">
        <w:t>TFIAP</w:t>
      </w:r>
      <w:r w:rsidR="006E1C26">
        <w:t xml:space="preserve"> want</w:t>
      </w:r>
      <w:r>
        <w:t>s</w:t>
      </w:r>
      <w:r w:rsidR="006E1C26">
        <w:t xml:space="preserve"> to report to the congress. </w:t>
      </w:r>
    </w:p>
    <w:p w14:paraId="7C719FCC" w14:textId="204EF633" w:rsidR="00035817" w:rsidRDefault="00403380" w:rsidP="00C256DB">
      <w:pPr>
        <w:pStyle w:val="Liststycke"/>
        <w:numPr>
          <w:ilvl w:val="0"/>
          <w:numId w:val="25"/>
        </w:numPr>
      </w:pPr>
      <w:r>
        <w:t>Furthermore</w:t>
      </w:r>
      <w:r w:rsidR="00AC312A">
        <w:t xml:space="preserve">, work on the </w:t>
      </w:r>
      <w:r w:rsidR="00C63269">
        <w:t xml:space="preserve">professional </w:t>
      </w:r>
      <w:r w:rsidR="00AC312A">
        <w:t>pronouncements</w:t>
      </w:r>
      <w:r w:rsidR="006E1C26">
        <w:t xml:space="preserve"> together with FIPP</w:t>
      </w:r>
      <w:r w:rsidR="00F83BF1">
        <w:t xml:space="preserve"> has begun</w:t>
      </w:r>
      <w:r w:rsidR="00BA4630">
        <w:t>,</w:t>
      </w:r>
      <w:r w:rsidR="00F83BF1">
        <w:t xml:space="preserve"> </w:t>
      </w:r>
      <w:r w:rsidR="006E1C26">
        <w:t xml:space="preserve">the initial thoughts are already </w:t>
      </w:r>
      <w:r w:rsidR="00F83BF1">
        <w:t>in place</w:t>
      </w:r>
      <w:r w:rsidR="006E1C26">
        <w:t xml:space="preserve"> and will soon be in a format possible to share.</w:t>
      </w:r>
    </w:p>
    <w:p w14:paraId="09F38E50" w14:textId="77777777" w:rsidR="00D73CD3" w:rsidRDefault="009938A2" w:rsidP="009938A2">
      <w:pPr>
        <w:pStyle w:val="Default"/>
        <w:spacing w:after="60"/>
        <w:rPr>
          <w:sz w:val="22"/>
          <w:szCs w:val="22"/>
        </w:rPr>
      </w:pPr>
      <w:r>
        <w:rPr>
          <w:sz w:val="22"/>
          <w:szCs w:val="22"/>
        </w:rPr>
        <w:t xml:space="preserve">Looking ahead, three major points were in the pipeline: </w:t>
      </w:r>
    </w:p>
    <w:p w14:paraId="2D7C9290" w14:textId="15EBFE78" w:rsidR="00D73CD3" w:rsidRDefault="009938A2" w:rsidP="000061B7">
      <w:pPr>
        <w:pStyle w:val="Default"/>
        <w:spacing w:after="60"/>
        <w:ind w:left="284" w:hanging="284"/>
        <w:rPr>
          <w:sz w:val="22"/>
          <w:szCs w:val="22"/>
        </w:rPr>
      </w:pPr>
      <w:r>
        <w:rPr>
          <w:sz w:val="22"/>
          <w:szCs w:val="22"/>
        </w:rPr>
        <w:t xml:space="preserve">(1) </w:t>
      </w:r>
      <w:r w:rsidRPr="00CE2BF2">
        <w:rPr>
          <w:sz w:val="22"/>
          <w:szCs w:val="22"/>
        </w:rPr>
        <w:t>Development of INTOSAI professional</w:t>
      </w:r>
      <w:r>
        <w:rPr>
          <w:sz w:val="22"/>
          <w:szCs w:val="22"/>
        </w:rPr>
        <w:t xml:space="preserve"> </w:t>
      </w:r>
      <w:r w:rsidRPr="00CE2BF2">
        <w:rPr>
          <w:sz w:val="22"/>
          <w:szCs w:val="22"/>
        </w:rPr>
        <w:t>pronouncements on auditor competence</w:t>
      </w:r>
      <w:r w:rsidR="00D73CD3">
        <w:rPr>
          <w:sz w:val="22"/>
          <w:szCs w:val="22"/>
        </w:rPr>
        <w:t>;</w:t>
      </w:r>
    </w:p>
    <w:p w14:paraId="2DF1B3D1" w14:textId="7697DE5B" w:rsidR="00D73CD3" w:rsidRDefault="009938A2" w:rsidP="000061B7">
      <w:pPr>
        <w:pStyle w:val="Default"/>
        <w:spacing w:after="60"/>
        <w:ind w:left="284" w:hanging="284"/>
        <w:rPr>
          <w:sz w:val="22"/>
          <w:szCs w:val="22"/>
        </w:rPr>
      </w:pPr>
      <w:r>
        <w:rPr>
          <w:sz w:val="22"/>
          <w:szCs w:val="22"/>
        </w:rPr>
        <w:lastRenderedPageBreak/>
        <w:t xml:space="preserve">(2) </w:t>
      </w:r>
      <w:r w:rsidRPr="00E63EFF">
        <w:rPr>
          <w:sz w:val="22"/>
          <w:szCs w:val="22"/>
        </w:rPr>
        <w:t>Development of competency profiles for</w:t>
      </w:r>
      <w:r>
        <w:rPr>
          <w:sz w:val="22"/>
          <w:szCs w:val="22"/>
        </w:rPr>
        <w:t xml:space="preserve"> </w:t>
      </w:r>
      <w:r w:rsidRPr="00E63EFF">
        <w:rPr>
          <w:sz w:val="22"/>
          <w:szCs w:val="22"/>
        </w:rPr>
        <w:t>positions outside audit that remain critical</w:t>
      </w:r>
      <w:r>
        <w:rPr>
          <w:sz w:val="22"/>
          <w:szCs w:val="22"/>
        </w:rPr>
        <w:t xml:space="preserve"> </w:t>
      </w:r>
      <w:r w:rsidRPr="00E63EFF">
        <w:rPr>
          <w:sz w:val="22"/>
          <w:szCs w:val="22"/>
        </w:rPr>
        <w:t>for professionalisation effor</w:t>
      </w:r>
      <w:r>
        <w:rPr>
          <w:sz w:val="22"/>
          <w:szCs w:val="22"/>
        </w:rPr>
        <w:t>ts</w:t>
      </w:r>
      <w:r w:rsidR="00690C3D">
        <w:rPr>
          <w:sz w:val="22"/>
          <w:szCs w:val="22"/>
        </w:rPr>
        <w:t>;</w:t>
      </w:r>
      <w:r>
        <w:rPr>
          <w:sz w:val="22"/>
          <w:szCs w:val="22"/>
        </w:rPr>
        <w:t xml:space="preserve"> </w:t>
      </w:r>
    </w:p>
    <w:p w14:paraId="2D30C24D" w14:textId="1F0F6DBD" w:rsidR="009938A2" w:rsidRDefault="009938A2" w:rsidP="000061B7">
      <w:pPr>
        <w:pStyle w:val="Default"/>
        <w:spacing w:after="60"/>
        <w:ind w:left="284" w:hanging="284"/>
        <w:rPr>
          <w:sz w:val="22"/>
          <w:szCs w:val="22"/>
        </w:rPr>
      </w:pPr>
      <w:r>
        <w:rPr>
          <w:sz w:val="22"/>
          <w:szCs w:val="22"/>
        </w:rPr>
        <w:t xml:space="preserve">(3) </w:t>
      </w:r>
      <w:r w:rsidRPr="00E63EFF">
        <w:rPr>
          <w:sz w:val="22"/>
          <w:szCs w:val="22"/>
        </w:rPr>
        <w:t>Revision of CBC guide on HR practices</w:t>
      </w:r>
      <w:r>
        <w:rPr>
          <w:sz w:val="22"/>
          <w:szCs w:val="22"/>
        </w:rPr>
        <w:t xml:space="preserve"> in collaboration with the CBC workstream on Guides.</w:t>
      </w:r>
    </w:p>
    <w:p w14:paraId="52C2D85D" w14:textId="57020718" w:rsidR="00A45333" w:rsidRPr="00A45333" w:rsidRDefault="00EE33D2" w:rsidP="00FF2382">
      <w:pPr>
        <w:rPr>
          <w:rFonts w:ascii="Calibri" w:hAnsi="Calibri" w:cs="Calibri"/>
          <w:color w:val="000000"/>
        </w:rPr>
      </w:pPr>
      <w:r>
        <w:rPr>
          <w:rFonts w:ascii="Calibri" w:hAnsi="Calibri" w:cs="Calibri"/>
          <w:color w:val="000000"/>
        </w:rPr>
        <w:t xml:space="preserve">The chair </w:t>
      </w:r>
      <w:r w:rsidR="00A45333" w:rsidRPr="00A45333">
        <w:rPr>
          <w:rFonts w:ascii="Calibri" w:hAnsi="Calibri" w:cs="Calibri"/>
          <w:color w:val="000000"/>
        </w:rPr>
        <w:t>thank</w:t>
      </w:r>
      <w:r w:rsidR="00F17087">
        <w:rPr>
          <w:rFonts w:ascii="Calibri" w:hAnsi="Calibri" w:cs="Calibri"/>
          <w:color w:val="000000"/>
        </w:rPr>
        <w:t>ed</w:t>
      </w:r>
      <w:r w:rsidR="00A45333" w:rsidRPr="00A45333">
        <w:rPr>
          <w:rFonts w:ascii="Calibri" w:hAnsi="Calibri" w:cs="Calibri"/>
          <w:color w:val="000000"/>
        </w:rPr>
        <w:t xml:space="preserve"> everyone who has contributed </w:t>
      </w:r>
      <w:r w:rsidR="00F17087">
        <w:rPr>
          <w:rFonts w:ascii="Calibri" w:hAnsi="Calibri" w:cs="Calibri"/>
          <w:color w:val="000000"/>
        </w:rPr>
        <w:t>to the work of TFIAP</w:t>
      </w:r>
      <w:r w:rsidR="00C63269">
        <w:rPr>
          <w:rFonts w:ascii="Calibri" w:hAnsi="Calibri" w:cs="Calibri"/>
          <w:color w:val="000000"/>
        </w:rPr>
        <w:t xml:space="preserve"> and expressed appreciation for </w:t>
      </w:r>
      <w:r w:rsidR="00A45333" w:rsidRPr="00A45333">
        <w:rPr>
          <w:rFonts w:ascii="Calibri" w:hAnsi="Calibri" w:cs="Calibri"/>
          <w:color w:val="000000"/>
        </w:rPr>
        <w:t>efforts to base the guidance on solid research of successful approaches and experiences from different actors. While t</w:t>
      </w:r>
      <w:r w:rsidR="00690C3D">
        <w:rPr>
          <w:rFonts w:ascii="Calibri" w:hAnsi="Calibri" w:cs="Calibri"/>
          <w:color w:val="000000"/>
        </w:rPr>
        <w:t>he</w:t>
      </w:r>
      <w:r w:rsidR="00A45333" w:rsidRPr="00A45333">
        <w:rPr>
          <w:rFonts w:ascii="Calibri" w:hAnsi="Calibri" w:cs="Calibri"/>
          <w:color w:val="000000"/>
        </w:rPr>
        <w:t xml:space="preserve"> road ahead may be challenging, </w:t>
      </w:r>
      <w:r w:rsidR="002D5F8B">
        <w:rPr>
          <w:rFonts w:ascii="Calibri" w:hAnsi="Calibri" w:cs="Calibri"/>
          <w:color w:val="000000"/>
        </w:rPr>
        <w:t xml:space="preserve">there will be </w:t>
      </w:r>
      <w:r w:rsidR="00A45333" w:rsidRPr="00A45333">
        <w:rPr>
          <w:rFonts w:ascii="Calibri" w:hAnsi="Calibri" w:cs="Calibri"/>
          <w:color w:val="000000"/>
        </w:rPr>
        <w:t xml:space="preserve">clear benefits to INTOSAI members to have professional pronouncements on auditor competence. </w:t>
      </w:r>
    </w:p>
    <w:p w14:paraId="56153ECB" w14:textId="4E214300" w:rsidR="00480752" w:rsidRPr="00480752" w:rsidRDefault="00A45333" w:rsidP="00480752">
      <w:pPr>
        <w:spacing w:before="120" w:after="120" w:line="300" w:lineRule="atLeast"/>
        <w:rPr>
          <w:rFonts w:ascii="Calibri" w:hAnsi="Calibri" w:cs="Calibri"/>
          <w:i/>
          <w:iCs/>
          <w:color w:val="000000"/>
        </w:rPr>
      </w:pPr>
      <w:r w:rsidRPr="00480752">
        <w:rPr>
          <w:rFonts w:ascii="Calibri" w:hAnsi="Calibri" w:cs="Calibri"/>
          <w:i/>
          <w:iCs/>
          <w:color w:val="000000"/>
        </w:rPr>
        <w:t>The Steering committee approve</w:t>
      </w:r>
      <w:r w:rsidR="00876C42" w:rsidRPr="00480752">
        <w:rPr>
          <w:rFonts w:ascii="Calibri" w:hAnsi="Calibri" w:cs="Calibri"/>
          <w:i/>
          <w:iCs/>
          <w:color w:val="000000"/>
        </w:rPr>
        <w:t>d</w:t>
      </w:r>
      <w:r w:rsidRPr="00480752">
        <w:rPr>
          <w:rFonts w:ascii="Calibri" w:hAnsi="Calibri" w:cs="Calibri"/>
          <w:i/>
          <w:iCs/>
          <w:color w:val="000000"/>
        </w:rPr>
        <w:t xml:space="preserve"> the updated </w:t>
      </w:r>
      <w:r w:rsidR="00A33CFC">
        <w:rPr>
          <w:rFonts w:ascii="Calibri" w:hAnsi="Calibri" w:cs="Calibri"/>
          <w:i/>
          <w:iCs/>
          <w:color w:val="000000"/>
        </w:rPr>
        <w:t>C</w:t>
      </w:r>
      <w:r w:rsidRPr="00480752">
        <w:rPr>
          <w:rFonts w:ascii="Calibri" w:hAnsi="Calibri" w:cs="Calibri"/>
          <w:i/>
          <w:iCs/>
          <w:color w:val="000000"/>
        </w:rPr>
        <w:t>ompetency</w:t>
      </w:r>
      <w:r w:rsidR="00A33CFC">
        <w:rPr>
          <w:rFonts w:ascii="Calibri" w:hAnsi="Calibri" w:cs="Calibri"/>
          <w:i/>
          <w:iCs/>
          <w:color w:val="000000"/>
        </w:rPr>
        <w:t xml:space="preserve"> F</w:t>
      </w:r>
      <w:r w:rsidRPr="00480752">
        <w:rPr>
          <w:rFonts w:ascii="Calibri" w:hAnsi="Calibri" w:cs="Calibri"/>
          <w:i/>
          <w:iCs/>
          <w:color w:val="000000"/>
        </w:rPr>
        <w:t>ramework for submission to INCOSAI</w:t>
      </w:r>
      <w:r w:rsidR="00876C42" w:rsidRPr="00480752">
        <w:rPr>
          <w:rFonts w:ascii="Calibri" w:hAnsi="Calibri" w:cs="Calibri"/>
          <w:i/>
          <w:iCs/>
          <w:color w:val="000000"/>
        </w:rPr>
        <w:t>.</w:t>
      </w:r>
    </w:p>
    <w:p w14:paraId="63C4E1D7" w14:textId="6D4B2776" w:rsidR="006C1B63" w:rsidRDefault="00876C42" w:rsidP="003973CB">
      <w:pPr>
        <w:spacing w:before="120" w:after="120" w:line="300" w:lineRule="atLeast"/>
      </w:pPr>
      <w:r w:rsidRPr="00480752">
        <w:rPr>
          <w:rFonts w:ascii="Calibri" w:hAnsi="Calibri" w:cs="Calibri"/>
          <w:i/>
          <w:iCs/>
          <w:color w:val="000000"/>
        </w:rPr>
        <w:t xml:space="preserve">The steering committee </w:t>
      </w:r>
      <w:r w:rsidR="00A45333" w:rsidRPr="00480752">
        <w:rPr>
          <w:rFonts w:ascii="Calibri" w:hAnsi="Calibri" w:cs="Calibri"/>
          <w:i/>
          <w:iCs/>
          <w:color w:val="000000"/>
        </w:rPr>
        <w:t>approve</w:t>
      </w:r>
      <w:r w:rsidR="00A33CFC">
        <w:rPr>
          <w:rFonts w:ascii="Calibri" w:hAnsi="Calibri" w:cs="Calibri"/>
          <w:i/>
          <w:iCs/>
          <w:color w:val="000000"/>
        </w:rPr>
        <w:t>d</w:t>
      </w:r>
      <w:r w:rsidR="00A45333" w:rsidRPr="00480752">
        <w:rPr>
          <w:rFonts w:ascii="Calibri" w:hAnsi="Calibri" w:cs="Calibri"/>
          <w:i/>
          <w:iCs/>
          <w:color w:val="000000"/>
        </w:rPr>
        <w:t xml:space="preserve"> the guide on ‘Developing pathways for the professional development of auditors in a SAI’ for INCOSAI</w:t>
      </w:r>
      <w:r w:rsidR="00480752">
        <w:rPr>
          <w:rFonts w:ascii="Calibri" w:hAnsi="Calibri" w:cs="Calibri"/>
          <w:i/>
          <w:iCs/>
          <w:color w:val="000000"/>
        </w:rPr>
        <w:t>.</w:t>
      </w:r>
    </w:p>
    <w:p w14:paraId="5A0A51C0" w14:textId="77934505" w:rsidR="00E87B45" w:rsidRDefault="00E87B45" w:rsidP="0014384C">
      <w:pPr>
        <w:pStyle w:val="Default"/>
        <w:spacing w:after="60"/>
        <w:rPr>
          <w:i/>
          <w:iCs/>
          <w:sz w:val="22"/>
          <w:szCs w:val="22"/>
        </w:rPr>
      </w:pPr>
      <w:r w:rsidRPr="00E87B45">
        <w:rPr>
          <w:i/>
          <w:iCs/>
          <w:sz w:val="22"/>
          <w:szCs w:val="22"/>
        </w:rPr>
        <w:t xml:space="preserve">The steering committee took note of the </w:t>
      </w:r>
      <w:r w:rsidR="00034B20">
        <w:rPr>
          <w:i/>
          <w:iCs/>
          <w:sz w:val="22"/>
          <w:szCs w:val="22"/>
        </w:rPr>
        <w:t xml:space="preserve">TFIAP </w:t>
      </w:r>
      <w:r w:rsidRPr="00E87B45">
        <w:rPr>
          <w:i/>
          <w:iCs/>
          <w:sz w:val="22"/>
          <w:szCs w:val="22"/>
        </w:rPr>
        <w:t>report and workplan.</w:t>
      </w:r>
    </w:p>
    <w:p w14:paraId="67CBC2C8" w14:textId="77777777" w:rsidR="00FA1B2B" w:rsidRPr="00E87B45" w:rsidRDefault="00FA1B2B" w:rsidP="0014384C">
      <w:pPr>
        <w:pStyle w:val="Default"/>
        <w:spacing w:after="60"/>
        <w:rPr>
          <w:i/>
          <w:iCs/>
          <w:sz w:val="22"/>
          <w:szCs w:val="22"/>
        </w:rPr>
      </w:pPr>
    </w:p>
    <w:p w14:paraId="0043E42D" w14:textId="29FA6483" w:rsidR="00781B90" w:rsidRPr="00FA1B2B" w:rsidRDefault="00781B90" w:rsidP="00FA1B2B">
      <w:pPr>
        <w:pStyle w:val="Default"/>
        <w:numPr>
          <w:ilvl w:val="1"/>
          <w:numId w:val="2"/>
        </w:numPr>
        <w:spacing w:after="60"/>
        <w:rPr>
          <w:sz w:val="22"/>
          <w:szCs w:val="22"/>
        </w:rPr>
      </w:pPr>
      <w:proofErr w:type="spellStart"/>
      <w:r w:rsidRPr="00FA1B2B">
        <w:rPr>
          <w:b/>
          <w:bCs/>
          <w:sz w:val="22"/>
          <w:szCs w:val="22"/>
        </w:rPr>
        <w:t>IntoSAINT</w:t>
      </w:r>
      <w:proofErr w:type="spellEnd"/>
      <w:r w:rsidRPr="00FA1B2B">
        <w:rPr>
          <w:sz w:val="22"/>
          <w:szCs w:val="22"/>
        </w:rPr>
        <w:t xml:space="preserve"> (SAI Mexico) </w:t>
      </w:r>
    </w:p>
    <w:p w14:paraId="3FD5E8E2" w14:textId="64F402C5" w:rsidR="00E87B45" w:rsidRDefault="00E87B45" w:rsidP="00FF2382">
      <w:r>
        <w:t xml:space="preserve">Mr </w:t>
      </w:r>
      <w:r w:rsidR="004B7264" w:rsidRPr="001C3149">
        <w:rPr>
          <w:rFonts w:ascii="Calibri" w:hAnsi="Calibri" w:cs="Calibri"/>
          <w:lang w:val="en-US"/>
        </w:rPr>
        <w:t xml:space="preserve">Eber </w:t>
      </w:r>
      <w:proofErr w:type="spellStart"/>
      <w:r w:rsidR="004B7264" w:rsidRPr="001C3149">
        <w:rPr>
          <w:rFonts w:ascii="Calibri" w:hAnsi="Calibri" w:cs="Calibri"/>
          <w:lang w:val="en-US"/>
        </w:rPr>
        <w:t>Betanzos</w:t>
      </w:r>
      <w:proofErr w:type="spellEnd"/>
      <w:r w:rsidR="004B7264" w:rsidRPr="001C3149">
        <w:rPr>
          <w:rFonts w:ascii="Calibri" w:hAnsi="Calibri" w:cs="Calibri"/>
          <w:lang w:val="en-US"/>
        </w:rPr>
        <w:t xml:space="preserve"> Torres</w:t>
      </w:r>
      <w:r w:rsidR="004849F8">
        <w:rPr>
          <w:rFonts w:ascii="Calibri" w:hAnsi="Calibri" w:cs="Calibri"/>
          <w:lang w:val="en-US"/>
        </w:rPr>
        <w:t xml:space="preserve"> </w:t>
      </w:r>
      <w:r>
        <w:t xml:space="preserve">reported on the dashboard of </w:t>
      </w:r>
      <w:proofErr w:type="spellStart"/>
      <w:r>
        <w:t>IntoSAINT</w:t>
      </w:r>
      <w:proofErr w:type="spellEnd"/>
      <w:r>
        <w:t xml:space="preserve"> </w:t>
      </w:r>
      <w:proofErr w:type="gramStart"/>
      <w:r>
        <w:t>and also</w:t>
      </w:r>
      <w:proofErr w:type="gramEnd"/>
      <w:r>
        <w:t xml:space="preserve"> presented the workplan for 2020-2022</w:t>
      </w:r>
      <w:r w:rsidR="00CE3965">
        <w:t>:</w:t>
      </w:r>
      <w:r w:rsidR="00896B7D">
        <w:t xml:space="preserve"> </w:t>
      </w:r>
    </w:p>
    <w:p w14:paraId="50E0CF2D" w14:textId="77777777" w:rsidR="006C0B88" w:rsidRDefault="006C0B88" w:rsidP="006C0B88">
      <w:pPr>
        <w:pStyle w:val="Default"/>
        <w:numPr>
          <w:ilvl w:val="0"/>
          <w:numId w:val="23"/>
        </w:numPr>
        <w:spacing w:after="60"/>
        <w:rPr>
          <w:sz w:val="22"/>
          <w:szCs w:val="22"/>
        </w:rPr>
      </w:pPr>
      <w:r>
        <w:rPr>
          <w:sz w:val="22"/>
          <w:szCs w:val="22"/>
        </w:rPr>
        <w:t xml:space="preserve">Continuing with global </w:t>
      </w:r>
      <w:r w:rsidRPr="00E63EFF">
        <w:rPr>
          <w:sz w:val="22"/>
          <w:szCs w:val="22"/>
        </w:rPr>
        <w:t xml:space="preserve">awareness-raising activities on the relevance of both integrity and the </w:t>
      </w:r>
      <w:proofErr w:type="spellStart"/>
      <w:r w:rsidRPr="00E63EFF">
        <w:rPr>
          <w:sz w:val="22"/>
          <w:szCs w:val="22"/>
        </w:rPr>
        <w:t>IntoSAINT</w:t>
      </w:r>
      <w:proofErr w:type="spellEnd"/>
      <w:r w:rsidRPr="00E63EFF">
        <w:rPr>
          <w:sz w:val="22"/>
          <w:szCs w:val="22"/>
        </w:rPr>
        <w:t xml:space="preserve"> tool for public sector institutions</w:t>
      </w:r>
    </w:p>
    <w:p w14:paraId="5B78D2E7" w14:textId="77777777" w:rsidR="006C0B88" w:rsidRDefault="006C0B88" w:rsidP="006C0B88">
      <w:pPr>
        <w:pStyle w:val="Default"/>
        <w:numPr>
          <w:ilvl w:val="0"/>
          <w:numId w:val="23"/>
        </w:numPr>
        <w:spacing w:after="60"/>
        <w:rPr>
          <w:sz w:val="22"/>
          <w:szCs w:val="22"/>
        </w:rPr>
      </w:pPr>
      <w:r w:rsidRPr="00E63EFF">
        <w:rPr>
          <w:sz w:val="22"/>
          <w:szCs w:val="22"/>
        </w:rPr>
        <w:t>Continuing with the global implement self-assessments of integrity in SAIs and in public sector organizations.</w:t>
      </w:r>
    </w:p>
    <w:p w14:paraId="453FD4CA" w14:textId="77777777" w:rsidR="006C0B88" w:rsidRDefault="006C0B88" w:rsidP="006C0B88">
      <w:pPr>
        <w:pStyle w:val="Default"/>
        <w:numPr>
          <w:ilvl w:val="0"/>
          <w:numId w:val="23"/>
        </w:numPr>
        <w:spacing w:after="60"/>
        <w:rPr>
          <w:sz w:val="22"/>
          <w:szCs w:val="22"/>
        </w:rPr>
      </w:pPr>
      <w:r w:rsidRPr="00E63EFF">
        <w:rPr>
          <w:sz w:val="22"/>
          <w:szCs w:val="22"/>
        </w:rPr>
        <w:t>Maintain a high-quality level in the materials to implement the self-assessments of integrity, by continuing with the enriching and harmonization of the materials in all the INTOSAI official languages</w:t>
      </w:r>
      <w:r>
        <w:rPr>
          <w:sz w:val="22"/>
          <w:szCs w:val="22"/>
        </w:rPr>
        <w:t xml:space="preserve">,  </w:t>
      </w:r>
    </w:p>
    <w:p w14:paraId="3CD3204D" w14:textId="77777777" w:rsidR="006C0B88" w:rsidRDefault="006C0B88" w:rsidP="006C0B88">
      <w:pPr>
        <w:pStyle w:val="Default"/>
        <w:numPr>
          <w:ilvl w:val="0"/>
          <w:numId w:val="23"/>
        </w:numPr>
        <w:spacing w:after="60"/>
        <w:rPr>
          <w:sz w:val="22"/>
          <w:szCs w:val="22"/>
        </w:rPr>
      </w:pPr>
      <w:r w:rsidRPr="00E63EFF">
        <w:rPr>
          <w:sz w:val="22"/>
          <w:szCs w:val="22"/>
        </w:rPr>
        <w:t>Carrying out follow-up mechanisms to measure the impact of the self-assessments of integrity</w:t>
      </w:r>
      <w:r>
        <w:rPr>
          <w:sz w:val="22"/>
          <w:szCs w:val="22"/>
        </w:rPr>
        <w:t>,</w:t>
      </w:r>
    </w:p>
    <w:p w14:paraId="0A8AF86D" w14:textId="77777777" w:rsidR="006C0B88" w:rsidRDefault="006C0B88" w:rsidP="006C0B88">
      <w:pPr>
        <w:pStyle w:val="Default"/>
        <w:numPr>
          <w:ilvl w:val="0"/>
          <w:numId w:val="23"/>
        </w:numPr>
        <w:spacing w:after="60"/>
        <w:rPr>
          <w:sz w:val="22"/>
          <w:szCs w:val="22"/>
        </w:rPr>
      </w:pPr>
      <w:r w:rsidRPr="00E63EFF">
        <w:rPr>
          <w:sz w:val="22"/>
          <w:szCs w:val="22"/>
        </w:rPr>
        <w:t xml:space="preserve">Implement trainings for moderators to ensure that the experts on the </w:t>
      </w:r>
      <w:proofErr w:type="spellStart"/>
      <w:r w:rsidRPr="00E63EFF">
        <w:rPr>
          <w:sz w:val="22"/>
          <w:szCs w:val="22"/>
        </w:rPr>
        <w:t>IntoSAINT</w:t>
      </w:r>
      <w:proofErr w:type="spellEnd"/>
      <w:r w:rsidRPr="00E63EFF">
        <w:rPr>
          <w:sz w:val="22"/>
          <w:szCs w:val="22"/>
        </w:rPr>
        <w:t xml:space="preserve"> methodology are sufficient and duly qualified</w:t>
      </w:r>
      <w:r>
        <w:rPr>
          <w:sz w:val="22"/>
          <w:szCs w:val="22"/>
        </w:rPr>
        <w:t xml:space="preserve">, and </w:t>
      </w:r>
    </w:p>
    <w:p w14:paraId="106927E5" w14:textId="77777777" w:rsidR="006C0B88" w:rsidRPr="00C80698" w:rsidRDefault="006C0B88" w:rsidP="006C0B88">
      <w:pPr>
        <w:pStyle w:val="Default"/>
        <w:numPr>
          <w:ilvl w:val="0"/>
          <w:numId w:val="23"/>
        </w:numPr>
        <w:spacing w:after="60"/>
        <w:rPr>
          <w:sz w:val="22"/>
          <w:szCs w:val="22"/>
        </w:rPr>
      </w:pPr>
      <w:r w:rsidRPr="00E63EFF">
        <w:rPr>
          <w:sz w:val="22"/>
          <w:szCs w:val="22"/>
        </w:rPr>
        <w:t>Carry out activities to share knowledge on both the tool</w:t>
      </w:r>
      <w:r w:rsidRPr="008245BF">
        <w:rPr>
          <w:sz w:val="22"/>
          <w:szCs w:val="22"/>
        </w:rPr>
        <w:t xml:space="preserve"> experience and integrity in public sector organizations</w:t>
      </w:r>
      <w:r w:rsidRPr="00C80698">
        <w:rPr>
          <w:sz w:val="22"/>
          <w:szCs w:val="22"/>
        </w:rPr>
        <w:t>.</w:t>
      </w:r>
    </w:p>
    <w:p w14:paraId="62060AC8" w14:textId="30D41885" w:rsidR="0091583D" w:rsidRPr="00FF2382" w:rsidRDefault="00F544CF" w:rsidP="00FF2382">
      <w:r>
        <w:t xml:space="preserve">The chair thanked the </w:t>
      </w:r>
      <w:proofErr w:type="spellStart"/>
      <w:r w:rsidR="00896B7D">
        <w:t>IntoSAINT</w:t>
      </w:r>
      <w:proofErr w:type="spellEnd"/>
      <w:r w:rsidR="00896B7D">
        <w:t xml:space="preserve"> </w:t>
      </w:r>
      <w:r>
        <w:t xml:space="preserve">workstream and took the </w:t>
      </w:r>
      <w:r w:rsidR="00896B7D">
        <w:t xml:space="preserve">opportunity </w:t>
      </w:r>
      <w:r w:rsidR="000F1E98">
        <w:t>to tha</w:t>
      </w:r>
      <w:r w:rsidR="00896B7D">
        <w:t xml:space="preserve">nk SAI Mexico </w:t>
      </w:r>
      <w:r w:rsidR="0091583D" w:rsidRPr="00FF2382">
        <w:t xml:space="preserve">for their ambitious undertakings in the roll-out of </w:t>
      </w:r>
      <w:proofErr w:type="spellStart"/>
      <w:r w:rsidR="0091583D" w:rsidRPr="00FF2382">
        <w:t>IntoSAINT</w:t>
      </w:r>
      <w:proofErr w:type="spellEnd"/>
      <w:r w:rsidR="0091583D" w:rsidRPr="00FF2382">
        <w:t xml:space="preserve">, including awareness raising, training and the development and maintenance of tools and materials. </w:t>
      </w:r>
    </w:p>
    <w:p w14:paraId="6A9393D2" w14:textId="7620AAC4" w:rsidR="00E87B45" w:rsidRPr="00E87B45" w:rsidRDefault="00E87B45" w:rsidP="004176D4">
      <w:pPr>
        <w:pStyle w:val="Default"/>
        <w:spacing w:after="60"/>
        <w:rPr>
          <w:i/>
          <w:iCs/>
          <w:sz w:val="22"/>
          <w:szCs w:val="22"/>
        </w:rPr>
      </w:pPr>
      <w:r w:rsidRPr="00E87B45">
        <w:rPr>
          <w:i/>
          <w:iCs/>
          <w:sz w:val="22"/>
          <w:szCs w:val="22"/>
        </w:rPr>
        <w:t>The steering committee took note of the</w:t>
      </w:r>
      <w:r w:rsidR="00034B20">
        <w:rPr>
          <w:i/>
          <w:iCs/>
          <w:sz w:val="22"/>
          <w:szCs w:val="22"/>
        </w:rPr>
        <w:t xml:space="preserve"> </w:t>
      </w:r>
      <w:proofErr w:type="spellStart"/>
      <w:r w:rsidR="00034B20">
        <w:rPr>
          <w:i/>
          <w:iCs/>
          <w:sz w:val="22"/>
          <w:szCs w:val="22"/>
        </w:rPr>
        <w:t>IntoSAINT</w:t>
      </w:r>
      <w:proofErr w:type="spellEnd"/>
      <w:r w:rsidRPr="00E87B45">
        <w:rPr>
          <w:i/>
          <w:iCs/>
          <w:sz w:val="22"/>
          <w:szCs w:val="22"/>
        </w:rPr>
        <w:t xml:space="preserve"> report and workplan.</w:t>
      </w:r>
    </w:p>
    <w:p w14:paraId="2A506DDD" w14:textId="77777777" w:rsidR="00E87B45" w:rsidRDefault="00E87B45" w:rsidP="00E87B45">
      <w:pPr>
        <w:pStyle w:val="Default"/>
        <w:spacing w:after="60"/>
        <w:ind w:left="720"/>
        <w:rPr>
          <w:sz w:val="22"/>
          <w:szCs w:val="22"/>
        </w:rPr>
      </w:pPr>
    </w:p>
    <w:p w14:paraId="47953E7B" w14:textId="1290C81B" w:rsidR="00781B90" w:rsidRDefault="00A0679F" w:rsidP="00FA1B2B">
      <w:pPr>
        <w:pStyle w:val="Default"/>
        <w:numPr>
          <w:ilvl w:val="1"/>
          <w:numId w:val="2"/>
        </w:numPr>
        <w:spacing w:after="60"/>
        <w:rPr>
          <w:sz w:val="22"/>
          <w:szCs w:val="22"/>
        </w:rPr>
      </w:pPr>
      <w:r w:rsidRPr="00E87B45">
        <w:rPr>
          <w:b/>
          <w:bCs/>
          <w:sz w:val="22"/>
          <w:szCs w:val="22"/>
        </w:rPr>
        <w:t>Auditing in Complex and Challenging Contexts</w:t>
      </w:r>
      <w:r w:rsidR="00781B90">
        <w:rPr>
          <w:sz w:val="22"/>
          <w:szCs w:val="22"/>
        </w:rPr>
        <w:t xml:space="preserve"> (SAI Sweden) </w:t>
      </w:r>
    </w:p>
    <w:p w14:paraId="4DDF7717" w14:textId="2497FB87" w:rsidR="00E87B45" w:rsidRDefault="00E87B45" w:rsidP="00FF2382">
      <w:r>
        <w:t>Ms Johanna G</w:t>
      </w:r>
      <w:r w:rsidR="00B377A1">
        <w:t>å</w:t>
      </w:r>
      <w:r>
        <w:t xml:space="preserve">rdmark reported on the work </w:t>
      </w:r>
      <w:r w:rsidR="00F9596C">
        <w:t xml:space="preserve">of ACCC </w:t>
      </w:r>
      <w:r>
        <w:t xml:space="preserve">since last year and for the </w:t>
      </w:r>
      <w:r w:rsidR="00FA1B2B">
        <w:t>coming</w:t>
      </w:r>
      <w:r>
        <w:t xml:space="preserve"> three years.</w:t>
      </w:r>
    </w:p>
    <w:p w14:paraId="5D1013CF" w14:textId="6E543A5F" w:rsidR="00BC5855" w:rsidRDefault="00E00F30" w:rsidP="00FF2382">
      <w:r>
        <w:lastRenderedPageBreak/>
        <w:t>Ms G</w:t>
      </w:r>
      <w:r w:rsidR="00B377A1">
        <w:t>å</w:t>
      </w:r>
      <w:r>
        <w:t>rdmark used the w</w:t>
      </w:r>
      <w:r w:rsidR="000C15EF">
        <w:t xml:space="preserve">orkplan produced by the workstream </w:t>
      </w:r>
      <w:r w:rsidR="00CF6D43">
        <w:t>as the point of departure for the report</w:t>
      </w:r>
      <w:r w:rsidR="00356801">
        <w:t>, as the plan</w:t>
      </w:r>
      <w:r w:rsidR="000C15EF">
        <w:t xml:space="preserve"> shows a natural continuation</w:t>
      </w:r>
      <w:r w:rsidR="00356801">
        <w:t xml:space="preserve"> of the work</w:t>
      </w:r>
      <w:r w:rsidR="000C15EF">
        <w:t xml:space="preserve">. </w:t>
      </w:r>
      <w:r w:rsidR="00F165C4">
        <w:t xml:space="preserve">Today the workstream consists of </w:t>
      </w:r>
      <w:r w:rsidR="00CF6D43">
        <w:t xml:space="preserve">seven </w:t>
      </w:r>
      <w:r w:rsidR="000C15EF">
        <w:t xml:space="preserve">members </w:t>
      </w:r>
      <w:r w:rsidR="00DB1F7D">
        <w:t>(</w:t>
      </w:r>
      <w:r w:rsidR="00CF6D43">
        <w:t xml:space="preserve">including the </w:t>
      </w:r>
      <w:r w:rsidR="00DB1F7D">
        <w:t xml:space="preserve">chair) </w:t>
      </w:r>
      <w:r w:rsidR="00115C6A">
        <w:t xml:space="preserve">who </w:t>
      </w:r>
      <w:r w:rsidR="000C15EF">
        <w:t xml:space="preserve">drive the direction, </w:t>
      </w:r>
      <w:r w:rsidR="00CF6D43">
        <w:t>using a consultative</w:t>
      </w:r>
      <w:r w:rsidR="000C15EF">
        <w:t xml:space="preserve"> process</w:t>
      </w:r>
      <w:r w:rsidR="00CF6D43">
        <w:t xml:space="preserve"> in dialogue</w:t>
      </w:r>
      <w:r w:rsidR="000C15EF">
        <w:t xml:space="preserve"> w</w:t>
      </w:r>
      <w:r w:rsidR="00115C6A">
        <w:t>ith</w:t>
      </w:r>
      <w:r w:rsidR="000C15EF">
        <w:t xml:space="preserve"> SAIs in similar situations. </w:t>
      </w:r>
      <w:r w:rsidR="002D4E46">
        <w:t xml:space="preserve">The </w:t>
      </w:r>
      <w:r w:rsidR="00FA1B2B">
        <w:t>workstream</w:t>
      </w:r>
      <w:r w:rsidR="002D4E46">
        <w:t xml:space="preserve"> has collected </w:t>
      </w:r>
      <w:r w:rsidR="00CF6D43">
        <w:t xml:space="preserve">and shared </w:t>
      </w:r>
      <w:r w:rsidR="002D4E46">
        <w:t>s</w:t>
      </w:r>
      <w:r w:rsidR="000C15EF">
        <w:t xml:space="preserve">hort stories </w:t>
      </w:r>
      <w:r w:rsidR="00143DDE">
        <w:t>within a range of areas</w:t>
      </w:r>
      <w:r w:rsidR="00CF6D43">
        <w:t>,</w:t>
      </w:r>
      <w:r w:rsidR="00143DDE">
        <w:t xml:space="preserve"> covering</w:t>
      </w:r>
      <w:r w:rsidR="006641F0">
        <w:t xml:space="preserve"> </w:t>
      </w:r>
      <w:r w:rsidR="00CF6D43">
        <w:t xml:space="preserve">a variety of </w:t>
      </w:r>
      <w:r w:rsidR="00143DDE">
        <w:t>challenges</w:t>
      </w:r>
      <w:r w:rsidR="00FA1B2B">
        <w:t>. T</w:t>
      </w:r>
      <w:r w:rsidR="006641F0">
        <w:t xml:space="preserve">hese </w:t>
      </w:r>
      <w:r w:rsidR="00FA1B2B">
        <w:t>have been</w:t>
      </w:r>
      <w:r w:rsidR="006641F0">
        <w:t xml:space="preserve"> published on the website. Also</w:t>
      </w:r>
      <w:r w:rsidR="00FA1B2B">
        <w:t>,</w:t>
      </w:r>
      <w:r w:rsidR="006641F0">
        <w:t xml:space="preserve"> </w:t>
      </w:r>
      <w:r w:rsidR="00FA1B2B">
        <w:t>several</w:t>
      </w:r>
      <w:r w:rsidR="006641F0">
        <w:t xml:space="preserve"> webinars have taken place</w:t>
      </w:r>
      <w:r w:rsidR="00AC15D6">
        <w:t xml:space="preserve"> </w:t>
      </w:r>
      <w:r w:rsidR="00CF6D43">
        <w:t>and are available on the websites.</w:t>
      </w:r>
      <w:r w:rsidR="00AC15D6">
        <w:t xml:space="preserve"> </w:t>
      </w:r>
      <w:r w:rsidR="00CF6D43">
        <w:t>T</w:t>
      </w:r>
      <w:r w:rsidR="00FA1B2B">
        <w:t xml:space="preserve">he members of the steering committee were </w:t>
      </w:r>
      <w:r w:rsidR="00CF6D43">
        <w:t xml:space="preserve">encouraged </w:t>
      </w:r>
      <w:r w:rsidR="000C15EF">
        <w:t xml:space="preserve">to contribute to </w:t>
      </w:r>
      <w:r w:rsidR="00CF6D43">
        <w:t>webinars</w:t>
      </w:r>
      <w:r w:rsidR="005522B1">
        <w:t xml:space="preserve"> and short stories</w:t>
      </w:r>
      <w:r w:rsidR="00CF6D43">
        <w:t>.</w:t>
      </w:r>
    </w:p>
    <w:p w14:paraId="6CB5BDA7" w14:textId="00361522" w:rsidR="000C15EF" w:rsidRDefault="00CF6D43" w:rsidP="00FF2382">
      <w:r>
        <w:t>L</w:t>
      </w:r>
      <w:r w:rsidR="005522B1">
        <w:t>ooking</w:t>
      </w:r>
      <w:r>
        <w:t xml:space="preserve"> forward</w:t>
      </w:r>
      <w:r w:rsidR="005522B1">
        <w:t>, a f</w:t>
      </w:r>
      <w:r w:rsidR="000C15EF">
        <w:t>orum for A</w:t>
      </w:r>
      <w:r w:rsidR="005522B1">
        <w:t>uditors General will be arranged</w:t>
      </w:r>
      <w:r w:rsidR="00C9447C">
        <w:t xml:space="preserve"> </w:t>
      </w:r>
      <w:r w:rsidR="000C15EF">
        <w:t xml:space="preserve">in </w:t>
      </w:r>
      <w:r w:rsidR="00FA1B2B">
        <w:t xml:space="preserve">the </w:t>
      </w:r>
      <w:r w:rsidR="000C15EF">
        <w:t>ARABOSAI</w:t>
      </w:r>
      <w:r w:rsidR="00C9447C">
        <w:t xml:space="preserve"> </w:t>
      </w:r>
      <w:r w:rsidR="00FA1B2B">
        <w:t>region</w:t>
      </w:r>
      <w:r w:rsidR="000C15EF">
        <w:t xml:space="preserve"> in October</w:t>
      </w:r>
      <w:r w:rsidR="006F7E9F">
        <w:t xml:space="preserve"> 2019</w:t>
      </w:r>
      <w:r>
        <w:t>, hosted by SAI Tunisia</w:t>
      </w:r>
      <w:r w:rsidR="00EF2EF7">
        <w:t xml:space="preserve">. </w:t>
      </w:r>
    </w:p>
    <w:p w14:paraId="3BDCA231" w14:textId="0E5BBFFC" w:rsidR="000C15EF" w:rsidRDefault="000203DD" w:rsidP="00FF2382">
      <w:r>
        <w:t>The chair t</w:t>
      </w:r>
      <w:r w:rsidR="000C15EF">
        <w:t>hank</w:t>
      </w:r>
      <w:r>
        <w:t xml:space="preserve">ed the </w:t>
      </w:r>
      <w:r w:rsidR="00C83306">
        <w:t>ACCC</w:t>
      </w:r>
      <w:r w:rsidR="000C15EF">
        <w:t xml:space="preserve"> workstream </w:t>
      </w:r>
      <w:r w:rsidR="00C83306">
        <w:t>with a special mention to how great it is to see how the activities have taken off</w:t>
      </w:r>
      <w:r w:rsidR="00BA1A61">
        <w:t xml:space="preserve"> </w:t>
      </w:r>
      <w:r w:rsidR="000C15EF">
        <w:t xml:space="preserve">since </w:t>
      </w:r>
      <w:r w:rsidR="00BA1A61">
        <w:t xml:space="preserve">the group was </w:t>
      </w:r>
      <w:r w:rsidR="000C15EF">
        <w:t xml:space="preserve">initiated </w:t>
      </w:r>
      <w:r w:rsidR="00CF6D43">
        <w:t xml:space="preserve">based on a proposal </w:t>
      </w:r>
      <w:r w:rsidR="000C15EF">
        <w:t xml:space="preserve">by CREFIAF </w:t>
      </w:r>
      <w:r w:rsidR="00BA1A61">
        <w:t xml:space="preserve">at the CBC meeting </w:t>
      </w:r>
      <w:r w:rsidR="000C15EF">
        <w:t>in Lima 2014</w:t>
      </w:r>
      <w:r w:rsidR="00912A16">
        <w:t>. The chair also t</w:t>
      </w:r>
      <w:r w:rsidR="000C15EF">
        <w:t>hank</w:t>
      </w:r>
      <w:r w:rsidR="00912A16">
        <w:t>ed SAI Tunisia</w:t>
      </w:r>
      <w:r w:rsidR="000C15EF">
        <w:t xml:space="preserve"> in advance </w:t>
      </w:r>
      <w:r w:rsidR="00912A16">
        <w:t>for the kindness to host</w:t>
      </w:r>
      <w:r w:rsidR="000C15EF">
        <w:t xml:space="preserve"> the forum in October.</w:t>
      </w:r>
    </w:p>
    <w:p w14:paraId="397A6F1A" w14:textId="2B51A457" w:rsidR="00FA1B2B" w:rsidRPr="00E87B45" w:rsidRDefault="00E87B45" w:rsidP="00BC5855">
      <w:pPr>
        <w:pStyle w:val="Default"/>
        <w:spacing w:after="60"/>
        <w:rPr>
          <w:i/>
          <w:iCs/>
          <w:sz w:val="22"/>
          <w:szCs w:val="22"/>
        </w:rPr>
      </w:pPr>
      <w:r w:rsidRPr="00E87B45">
        <w:rPr>
          <w:i/>
          <w:iCs/>
          <w:sz w:val="22"/>
          <w:szCs w:val="22"/>
        </w:rPr>
        <w:t>The steering committee took note of the</w:t>
      </w:r>
      <w:r w:rsidR="00034B20">
        <w:rPr>
          <w:i/>
          <w:iCs/>
          <w:sz w:val="22"/>
          <w:szCs w:val="22"/>
        </w:rPr>
        <w:t xml:space="preserve"> ACCC</w:t>
      </w:r>
      <w:r w:rsidRPr="00E87B45">
        <w:rPr>
          <w:i/>
          <w:iCs/>
          <w:sz w:val="22"/>
          <w:szCs w:val="22"/>
        </w:rPr>
        <w:t xml:space="preserve"> report and workplan.</w:t>
      </w:r>
    </w:p>
    <w:p w14:paraId="5E9D0310" w14:textId="77777777" w:rsidR="00E87B45" w:rsidRDefault="00E87B45" w:rsidP="00E87B45">
      <w:pPr>
        <w:pStyle w:val="Default"/>
        <w:spacing w:after="60"/>
        <w:ind w:left="720"/>
        <w:rPr>
          <w:sz w:val="22"/>
          <w:szCs w:val="22"/>
        </w:rPr>
      </w:pPr>
    </w:p>
    <w:p w14:paraId="438ACE00" w14:textId="6D5C52A3" w:rsidR="00781B90" w:rsidRPr="00FA1B2B" w:rsidRDefault="00781B90" w:rsidP="00FA1B2B">
      <w:pPr>
        <w:pStyle w:val="Default"/>
        <w:numPr>
          <w:ilvl w:val="1"/>
          <w:numId w:val="2"/>
        </w:numPr>
        <w:spacing w:after="60"/>
        <w:rPr>
          <w:sz w:val="22"/>
          <w:szCs w:val="22"/>
        </w:rPr>
      </w:pPr>
      <w:r w:rsidRPr="00FA1B2B">
        <w:rPr>
          <w:b/>
          <w:bCs/>
          <w:sz w:val="22"/>
          <w:szCs w:val="22"/>
        </w:rPr>
        <w:t xml:space="preserve">Regional Forum for Capacity Development, including the INTOSAI-Regions Coordination </w:t>
      </w:r>
      <w:r w:rsidR="0046178B" w:rsidRPr="00FA1B2B">
        <w:rPr>
          <w:b/>
          <w:bCs/>
          <w:sz w:val="22"/>
          <w:szCs w:val="22"/>
        </w:rPr>
        <w:t>Platform</w:t>
      </w:r>
      <w:r w:rsidRPr="00FA1B2B">
        <w:rPr>
          <w:sz w:val="22"/>
          <w:szCs w:val="22"/>
        </w:rPr>
        <w:t xml:space="preserve"> (SAI South Africa) </w:t>
      </w:r>
    </w:p>
    <w:p w14:paraId="2B7DC01D" w14:textId="5FB67FE0" w:rsidR="00B87E04" w:rsidRDefault="004C09F3" w:rsidP="00FF2382">
      <w:r>
        <w:t xml:space="preserve">Mr Cobus </w:t>
      </w:r>
      <w:proofErr w:type="spellStart"/>
      <w:r>
        <w:t>Botes</w:t>
      </w:r>
      <w:proofErr w:type="spellEnd"/>
      <w:r>
        <w:t xml:space="preserve"> reported </w:t>
      </w:r>
      <w:r w:rsidR="004F0075">
        <w:t>on behalf of the</w:t>
      </w:r>
      <w:r w:rsidR="00CA0E1B">
        <w:t xml:space="preserve"> </w:t>
      </w:r>
      <w:r w:rsidR="00CA0E1B" w:rsidRPr="00FF2382">
        <w:t>Regional Forum for Capacity Development</w:t>
      </w:r>
      <w:r w:rsidR="004F0075" w:rsidRPr="009D16DB">
        <w:t xml:space="preserve"> </w:t>
      </w:r>
      <w:r w:rsidR="00CA0E1B" w:rsidRPr="009D16DB">
        <w:t>(</w:t>
      </w:r>
      <w:r w:rsidR="004F0075" w:rsidRPr="009D16DB">
        <w:t>RFCD</w:t>
      </w:r>
      <w:r w:rsidR="00CA0E1B" w:rsidRPr="009D16DB">
        <w:t>)</w:t>
      </w:r>
      <w:r w:rsidR="004F0075" w:rsidRPr="009D16DB">
        <w:t xml:space="preserve"> and </w:t>
      </w:r>
      <w:r w:rsidR="00CA0E1B" w:rsidRPr="009D16DB">
        <w:t xml:space="preserve">the </w:t>
      </w:r>
      <w:r w:rsidR="00CA0E1B" w:rsidRPr="00FF2382">
        <w:t>INTOSAI-Regions Coordination Platform</w:t>
      </w:r>
      <w:r w:rsidR="00CA0E1B" w:rsidRPr="009D16DB">
        <w:t xml:space="preserve"> (</w:t>
      </w:r>
      <w:r w:rsidR="004F0075" w:rsidRPr="009D16DB">
        <w:t>IRC</w:t>
      </w:r>
      <w:r w:rsidR="00CA0E1B" w:rsidRPr="009D16DB">
        <w:t>P)</w:t>
      </w:r>
      <w:r w:rsidR="004F0075" w:rsidRPr="009D16DB">
        <w:t>.</w:t>
      </w:r>
      <w:r w:rsidR="004F0075">
        <w:t xml:space="preserve"> </w:t>
      </w:r>
      <w:r w:rsidR="00D25541">
        <w:t>The workstream is a c</w:t>
      </w:r>
      <w:r w:rsidR="001E249C">
        <w:t xml:space="preserve">ommunity of practice where </w:t>
      </w:r>
      <w:r w:rsidR="00CA0E1B">
        <w:t xml:space="preserve">issues </w:t>
      </w:r>
      <w:r w:rsidR="00D25541">
        <w:t xml:space="preserve">of regional importance are shared. </w:t>
      </w:r>
      <w:r w:rsidR="001E249C">
        <w:t>Last year</w:t>
      </w:r>
      <w:r w:rsidR="00FA1B2B">
        <w:t xml:space="preserve">, at the CBC meeting in Kuwait, </w:t>
      </w:r>
      <w:r w:rsidR="001E249C">
        <w:t xml:space="preserve">a regional presentation </w:t>
      </w:r>
      <w:r w:rsidR="006E4E63">
        <w:t xml:space="preserve">was </w:t>
      </w:r>
      <w:r w:rsidR="001E249C">
        <w:t>given by the ARABOSAI (Kuwait) on their journey towards enhanced capabilities</w:t>
      </w:r>
      <w:r w:rsidR="00FA1B2B">
        <w:t xml:space="preserve">, </w:t>
      </w:r>
      <w:r w:rsidR="001E249C">
        <w:t xml:space="preserve">and this year the same </w:t>
      </w:r>
      <w:r w:rsidR="002117B7">
        <w:t xml:space="preserve">kind of </w:t>
      </w:r>
      <w:r w:rsidR="001E249C">
        <w:t>regional presentation was given by t</w:t>
      </w:r>
      <w:r w:rsidR="002117B7">
        <w:t>he hosting r</w:t>
      </w:r>
      <w:r w:rsidR="001E249C">
        <w:t>egion, ASOSAI</w:t>
      </w:r>
      <w:r w:rsidR="006E4E63">
        <w:t xml:space="preserve"> (China)</w:t>
      </w:r>
      <w:r w:rsidR="001E249C">
        <w:t>.</w:t>
      </w:r>
      <w:r w:rsidR="00991B07">
        <w:t xml:space="preserve"> A</w:t>
      </w:r>
      <w:r w:rsidR="00980B0E">
        <w:t>ll</w:t>
      </w:r>
      <w:r w:rsidR="00991B07">
        <w:t xml:space="preserve"> strategic matters will be taken forward by the respective regions. </w:t>
      </w:r>
      <w:r w:rsidR="00F370F0">
        <w:t>The main plan</w:t>
      </w:r>
      <w:r w:rsidR="00991B07">
        <w:t xml:space="preserve"> is to cont</w:t>
      </w:r>
      <w:r w:rsidR="00980B0E">
        <w:t>inuously</w:t>
      </w:r>
      <w:r w:rsidR="00991B07">
        <w:t xml:space="preserve"> </w:t>
      </w:r>
      <w:r w:rsidR="00CA0E1B">
        <w:t xml:space="preserve">offer </w:t>
      </w:r>
      <w:r w:rsidR="00991B07">
        <w:t xml:space="preserve">this </w:t>
      </w:r>
      <w:r w:rsidR="00CA0E1B">
        <w:t>platform as a forum</w:t>
      </w:r>
      <w:r w:rsidR="00371AB6">
        <w:t xml:space="preserve">, </w:t>
      </w:r>
      <w:r w:rsidR="00307421">
        <w:t>a</w:t>
      </w:r>
      <w:r w:rsidR="00371AB6">
        <w:t xml:space="preserve">vailable to those regions that have not yet hosted CBC meeting/taken the opportunity to report on the regional organization’s own professionalization journey. </w:t>
      </w:r>
      <w:r w:rsidR="00CA0E1B">
        <w:t xml:space="preserve"> </w:t>
      </w:r>
      <w:r w:rsidR="00BE7A61">
        <w:t xml:space="preserve">It will encourage </w:t>
      </w:r>
      <w:r w:rsidR="00CA0E1B">
        <w:t>discussion of issues of relevance to the regions, with the hope that it will</w:t>
      </w:r>
      <w:r w:rsidR="00F613FF">
        <w:t xml:space="preserve"> </w:t>
      </w:r>
      <w:r w:rsidR="00991B07">
        <w:t>lead to action and results.</w:t>
      </w:r>
    </w:p>
    <w:p w14:paraId="12F58722" w14:textId="06035C2F" w:rsidR="00991B07" w:rsidRPr="001E249C" w:rsidRDefault="00BD13DF" w:rsidP="00FF2382">
      <w:r>
        <w:t>The chair thanked for the RFCD/IRC</w:t>
      </w:r>
      <w:r w:rsidR="00CA0E1B">
        <w:t>P</w:t>
      </w:r>
      <w:r>
        <w:t xml:space="preserve"> report and concluded that it is</w:t>
      </w:r>
      <w:r w:rsidR="00991B07">
        <w:t xml:space="preserve"> great to see that the coordination platform is </w:t>
      </w:r>
      <w:r w:rsidR="00177A15">
        <w:t>filling</w:t>
      </w:r>
      <w:r w:rsidR="00991B07">
        <w:t xml:space="preserve"> its purpose and </w:t>
      </w:r>
      <w:r w:rsidR="00A22480">
        <w:t xml:space="preserve">is </w:t>
      </w:r>
      <w:r w:rsidR="00991B07">
        <w:t xml:space="preserve">being productive. </w:t>
      </w:r>
      <w:r w:rsidR="00A22480">
        <w:t xml:space="preserve">The chair also thanked </w:t>
      </w:r>
      <w:r w:rsidR="00AF5A7B">
        <w:t xml:space="preserve">the </w:t>
      </w:r>
      <w:r w:rsidR="00A22480">
        <w:t>SAI</w:t>
      </w:r>
      <w:r w:rsidR="00AF5A7B">
        <w:t>s</w:t>
      </w:r>
      <w:r w:rsidR="00A22480">
        <w:t xml:space="preserve"> </w:t>
      </w:r>
      <w:r w:rsidR="00AF5A7B">
        <w:t xml:space="preserve">of Japan and </w:t>
      </w:r>
      <w:r w:rsidR="00A22480">
        <w:t xml:space="preserve">China </w:t>
      </w:r>
      <w:r w:rsidR="00AF5A7B">
        <w:t xml:space="preserve">for their </w:t>
      </w:r>
      <w:r w:rsidR="00A22480">
        <w:t>presentation</w:t>
      </w:r>
      <w:r w:rsidR="00AF5A7B">
        <w:t>s</w:t>
      </w:r>
      <w:r w:rsidR="00A22480">
        <w:t xml:space="preserve"> and for an i</w:t>
      </w:r>
      <w:r w:rsidR="00991B07">
        <w:t xml:space="preserve">nteresting </w:t>
      </w:r>
      <w:r w:rsidR="00A22480">
        <w:t xml:space="preserve">regional forum </w:t>
      </w:r>
      <w:r w:rsidR="00991B07">
        <w:t xml:space="preserve">session </w:t>
      </w:r>
      <w:r w:rsidR="00AF5A7B">
        <w:t xml:space="preserve">of that </w:t>
      </w:r>
      <w:r w:rsidR="00A22480">
        <w:t>morning</w:t>
      </w:r>
      <w:r w:rsidR="00991B07">
        <w:t>.</w:t>
      </w:r>
    </w:p>
    <w:p w14:paraId="2EB139EF" w14:textId="3F77B7D8" w:rsidR="00E87B45" w:rsidRDefault="00E87B45" w:rsidP="00A22480">
      <w:pPr>
        <w:pStyle w:val="Default"/>
        <w:spacing w:after="60"/>
        <w:rPr>
          <w:i/>
          <w:iCs/>
          <w:sz w:val="22"/>
          <w:szCs w:val="22"/>
        </w:rPr>
      </w:pPr>
      <w:r w:rsidRPr="00E87B45">
        <w:rPr>
          <w:i/>
          <w:iCs/>
          <w:sz w:val="22"/>
          <w:szCs w:val="22"/>
        </w:rPr>
        <w:t xml:space="preserve">The steering committee took note of the </w:t>
      </w:r>
      <w:r w:rsidR="00A22480">
        <w:rPr>
          <w:i/>
          <w:iCs/>
          <w:sz w:val="22"/>
          <w:szCs w:val="22"/>
        </w:rPr>
        <w:t xml:space="preserve">RFCD and IRC </w:t>
      </w:r>
      <w:r w:rsidRPr="00E87B45">
        <w:rPr>
          <w:i/>
          <w:iCs/>
          <w:sz w:val="22"/>
          <w:szCs w:val="22"/>
        </w:rPr>
        <w:t>report and workplan.</w:t>
      </w:r>
    </w:p>
    <w:p w14:paraId="6ED4A991" w14:textId="77777777" w:rsidR="00A32B5D" w:rsidRPr="001F2079" w:rsidRDefault="00A32B5D" w:rsidP="00A22480">
      <w:pPr>
        <w:pStyle w:val="Default"/>
        <w:spacing w:after="60"/>
        <w:rPr>
          <w:i/>
          <w:iCs/>
          <w:sz w:val="2"/>
          <w:szCs w:val="22"/>
        </w:rPr>
      </w:pPr>
    </w:p>
    <w:p w14:paraId="58AE3843" w14:textId="77777777" w:rsidR="00E87B45" w:rsidRDefault="00E87B45" w:rsidP="00E87B45">
      <w:pPr>
        <w:pStyle w:val="Default"/>
        <w:spacing w:after="60"/>
        <w:ind w:left="720"/>
        <w:rPr>
          <w:sz w:val="22"/>
          <w:szCs w:val="22"/>
        </w:rPr>
      </w:pPr>
    </w:p>
    <w:p w14:paraId="3F0DABA5" w14:textId="10E872E6" w:rsidR="00781B90" w:rsidRDefault="00781B90" w:rsidP="00177A15">
      <w:pPr>
        <w:pStyle w:val="Default"/>
        <w:numPr>
          <w:ilvl w:val="1"/>
          <w:numId w:val="2"/>
        </w:numPr>
        <w:spacing w:after="60"/>
        <w:rPr>
          <w:sz w:val="22"/>
          <w:szCs w:val="22"/>
        </w:rPr>
      </w:pPr>
      <w:r w:rsidRPr="00E87B45">
        <w:rPr>
          <w:b/>
          <w:bCs/>
          <w:sz w:val="22"/>
          <w:szCs w:val="22"/>
        </w:rPr>
        <w:t xml:space="preserve">CBC guides </w:t>
      </w:r>
      <w:r w:rsidR="0046178B" w:rsidRPr="00E87B45">
        <w:rPr>
          <w:b/>
          <w:bCs/>
          <w:sz w:val="22"/>
          <w:szCs w:val="22"/>
        </w:rPr>
        <w:t>and</w:t>
      </w:r>
      <w:r w:rsidRPr="00E87B45">
        <w:rPr>
          <w:b/>
          <w:bCs/>
          <w:sz w:val="22"/>
          <w:szCs w:val="22"/>
        </w:rPr>
        <w:t xml:space="preserve"> occasional papers</w:t>
      </w:r>
      <w:r>
        <w:rPr>
          <w:sz w:val="22"/>
          <w:szCs w:val="22"/>
        </w:rPr>
        <w:t xml:space="preserve"> (SAI </w:t>
      </w:r>
      <w:r w:rsidR="003C6216">
        <w:rPr>
          <w:sz w:val="22"/>
          <w:szCs w:val="22"/>
        </w:rPr>
        <w:t>Kenya</w:t>
      </w:r>
      <w:r>
        <w:rPr>
          <w:sz w:val="22"/>
          <w:szCs w:val="22"/>
        </w:rPr>
        <w:t xml:space="preserve">) </w:t>
      </w:r>
    </w:p>
    <w:p w14:paraId="5105AA56" w14:textId="2F527C3A" w:rsidR="00DD39F5" w:rsidRPr="00FF2382" w:rsidRDefault="00961021" w:rsidP="00FF2382">
      <w:r>
        <w:t>The chair welcomed the</w:t>
      </w:r>
      <w:r w:rsidR="00991B07" w:rsidRPr="00991B07">
        <w:t xml:space="preserve"> new </w:t>
      </w:r>
      <w:r w:rsidR="002227BE">
        <w:t xml:space="preserve">workstream </w:t>
      </w:r>
      <w:r w:rsidR="00991B07" w:rsidRPr="00991B07">
        <w:t>chair SAI Kenya who took over</w:t>
      </w:r>
      <w:r w:rsidR="004A0C21">
        <w:t xml:space="preserve"> </w:t>
      </w:r>
      <w:r w:rsidR="00991B07" w:rsidRPr="00991B07">
        <w:t>from the SAI UK</w:t>
      </w:r>
      <w:r w:rsidR="002227BE">
        <w:t xml:space="preserve"> in 2018</w:t>
      </w:r>
      <w:r w:rsidR="00991B07" w:rsidRPr="00991B07">
        <w:t>.</w:t>
      </w:r>
      <w:r w:rsidR="00991B07">
        <w:t xml:space="preserve"> </w:t>
      </w:r>
      <w:r w:rsidR="00A4048F">
        <w:t xml:space="preserve">Mr </w:t>
      </w:r>
      <w:r w:rsidR="00991B07">
        <w:t xml:space="preserve">Anthony </w:t>
      </w:r>
      <w:r w:rsidR="009B7AF3">
        <w:t>Goko Waiganjo</w:t>
      </w:r>
      <w:r w:rsidR="004E0C49">
        <w:t xml:space="preserve"> reported from th</w:t>
      </w:r>
      <w:r w:rsidR="00991B07">
        <w:t>e workstream</w:t>
      </w:r>
      <w:r w:rsidR="009B7AF3">
        <w:t xml:space="preserve"> and</w:t>
      </w:r>
      <w:r w:rsidR="00991B07">
        <w:t xml:space="preserve"> </w:t>
      </w:r>
      <w:r w:rsidR="00991B07">
        <w:lastRenderedPageBreak/>
        <w:t>thank</w:t>
      </w:r>
      <w:r w:rsidR="009B7AF3">
        <w:t>ed</w:t>
      </w:r>
      <w:r w:rsidR="00CF76E6">
        <w:t xml:space="preserve"> the</w:t>
      </w:r>
      <w:r w:rsidR="00991B07">
        <w:t xml:space="preserve"> CBC secretariat for guidance in this new task. </w:t>
      </w:r>
      <w:r w:rsidR="00CF76E6">
        <w:t xml:space="preserve">Since last year the workstream has </w:t>
      </w:r>
      <w:r w:rsidR="00A97245">
        <w:t>provided a final</w:t>
      </w:r>
      <w:r w:rsidR="00177A15">
        <w:t>,</w:t>
      </w:r>
      <w:r w:rsidR="00A97245">
        <w:t xml:space="preserve"> and translated</w:t>
      </w:r>
      <w:r w:rsidR="00177A15">
        <w:t>,</w:t>
      </w:r>
      <w:r w:rsidR="00CA0E1B">
        <w:t xml:space="preserve"> </w:t>
      </w:r>
      <w:r w:rsidR="00A97245">
        <w:t xml:space="preserve">version of the CBC flagship guide </w:t>
      </w:r>
      <w:r w:rsidR="00DD39F5" w:rsidRPr="009D16DB">
        <w:rPr>
          <w:i/>
          <w:iCs/>
        </w:rPr>
        <w:t>Strengthening Supreme Audit Institutions – A guide for improving performance</w:t>
      </w:r>
      <w:r w:rsidR="00DD39F5" w:rsidRPr="00FF2382">
        <w:rPr>
          <w:i/>
          <w:iCs/>
        </w:rPr>
        <w:t xml:space="preserve"> </w:t>
      </w:r>
      <w:r w:rsidR="00CF2DED">
        <w:t xml:space="preserve">which </w:t>
      </w:r>
      <w:r w:rsidR="00DD39F5" w:rsidRPr="00DD39F5">
        <w:t>was published in November 2018.</w:t>
      </w:r>
    </w:p>
    <w:p w14:paraId="302BC757" w14:textId="1AF91F7E" w:rsidR="00B53081" w:rsidRDefault="00DD39F5" w:rsidP="00FF2382">
      <w:r w:rsidRPr="00CF2DED">
        <w:t xml:space="preserve">One occasional paper was produced since last year: </w:t>
      </w:r>
      <w:r w:rsidRPr="009D16DB">
        <w:rPr>
          <w:i/>
          <w:iCs/>
        </w:rPr>
        <w:t>Sustainable Organisational Change - Good Practice in Peer to Peer Partnership</w:t>
      </w:r>
      <w:r w:rsidR="00991B07" w:rsidRPr="009D16DB">
        <w:rPr>
          <w:i/>
          <w:iCs/>
        </w:rPr>
        <w:t xml:space="preserve"> </w:t>
      </w:r>
      <w:r w:rsidR="00AF6FD3" w:rsidRPr="008924C9">
        <w:t>written by Mr</w:t>
      </w:r>
      <w:r w:rsidR="009A78B2" w:rsidRPr="008924C9">
        <w:t xml:space="preserve"> Magnus Lindell</w:t>
      </w:r>
      <w:r w:rsidR="008924C9" w:rsidRPr="00FF2382">
        <w:t xml:space="preserve"> </w:t>
      </w:r>
      <w:r w:rsidR="00617421" w:rsidRPr="00617421">
        <w:t>of the Swedish NAO</w:t>
      </w:r>
      <w:r w:rsidR="00617421" w:rsidRPr="00FF2382">
        <w:t xml:space="preserve">. </w:t>
      </w:r>
      <w:r w:rsidR="00617421">
        <w:t>Also</w:t>
      </w:r>
      <w:r w:rsidR="00177A15">
        <w:t xml:space="preserve">, </w:t>
      </w:r>
      <w:r w:rsidR="00617421">
        <w:t xml:space="preserve">about ten various blogs </w:t>
      </w:r>
      <w:r w:rsidR="00177A15">
        <w:t>have been</w:t>
      </w:r>
      <w:r w:rsidR="00617421">
        <w:t xml:space="preserve"> published</w:t>
      </w:r>
      <w:r w:rsidR="00991B07">
        <w:t xml:space="preserve">. </w:t>
      </w:r>
      <w:r w:rsidR="00177A15">
        <w:t>The new workst</w:t>
      </w:r>
      <w:r w:rsidR="00CA0E1B">
        <w:t>r</w:t>
      </w:r>
      <w:r w:rsidR="00177A15">
        <w:t xml:space="preserve">eam leader </w:t>
      </w:r>
      <w:r w:rsidR="005B21F0">
        <w:t>aims to initiate</w:t>
      </w:r>
      <w:r w:rsidR="00C54879">
        <w:t xml:space="preserve"> the</w:t>
      </w:r>
      <w:r w:rsidR="00991B07">
        <w:t xml:space="preserve"> updat</w:t>
      </w:r>
      <w:r w:rsidR="00C54879">
        <w:t xml:space="preserve">ing of </w:t>
      </w:r>
      <w:r w:rsidR="00846FCC">
        <w:t xml:space="preserve">existing </w:t>
      </w:r>
      <w:r w:rsidR="0091326D">
        <w:t>guides but</w:t>
      </w:r>
      <w:r w:rsidR="00991B07">
        <w:t xml:space="preserve"> </w:t>
      </w:r>
      <w:r w:rsidR="00177A15">
        <w:t xml:space="preserve">going forward there is a need </w:t>
      </w:r>
      <w:r w:rsidR="00C54879">
        <w:t xml:space="preserve">to </w:t>
      </w:r>
      <w:r w:rsidR="00991B07">
        <w:t xml:space="preserve">find out from </w:t>
      </w:r>
      <w:r w:rsidR="00177A15">
        <w:t xml:space="preserve">the CBC </w:t>
      </w:r>
      <w:r w:rsidR="00991B07">
        <w:t xml:space="preserve">members in what areas </w:t>
      </w:r>
      <w:r w:rsidR="00846FCC">
        <w:t xml:space="preserve">newly produced guides </w:t>
      </w:r>
      <w:r w:rsidR="00095F52">
        <w:t>would be appreciated</w:t>
      </w:r>
      <w:r w:rsidR="00991B07">
        <w:t xml:space="preserve">. </w:t>
      </w:r>
      <w:r w:rsidR="00095F52">
        <w:t>There is a</w:t>
      </w:r>
      <w:r w:rsidR="00982788">
        <w:t xml:space="preserve"> challenge with</w:t>
      </w:r>
      <w:r w:rsidR="00991B07">
        <w:t xml:space="preserve"> translation </w:t>
      </w:r>
      <w:r w:rsidR="00095F52">
        <w:t>for</w:t>
      </w:r>
      <w:r w:rsidR="00991B07">
        <w:t xml:space="preserve"> both guides and occasional papers. </w:t>
      </w:r>
      <w:r w:rsidR="00523234">
        <w:t xml:space="preserve">SAIs will be asked </w:t>
      </w:r>
      <w:r w:rsidR="00177A15">
        <w:t xml:space="preserve">to </w:t>
      </w:r>
      <w:r w:rsidR="00523234">
        <w:t>provide translations for sharing</w:t>
      </w:r>
      <w:r w:rsidR="007A396A">
        <w:t xml:space="preserve"> with the INTOSAI community,</w:t>
      </w:r>
      <w:r w:rsidR="00991B07">
        <w:t xml:space="preserve"> as engaging consultants </w:t>
      </w:r>
      <w:r w:rsidR="00177A15">
        <w:t xml:space="preserve">for this task </w:t>
      </w:r>
      <w:r w:rsidR="00991B07">
        <w:t xml:space="preserve">is very costly. The </w:t>
      </w:r>
      <w:r w:rsidR="00971673">
        <w:t xml:space="preserve">suggested </w:t>
      </w:r>
      <w:r w:rsidR="00991B07">
        <w:t>two coming updates of guides w</w:t>
      </w:r>
      <w:r w:rsidR="00177A15">
        <w:t>ould be</w:t>
      </w:r>
      <w:r w:rsidR="00991B07">
        <w:t xml:space="preserve"> </w:t>
      </w:r>
    </w:p>
    <w:p w14:paraId="1A8B223C" w14:textId="77777777" w:rsidR="00B53081" w:rsidRPr="00B53081" w:rsidRDefault="00B53081" w:rsidP="00B53081">
      <w:pPr>
        <w:pStyle w:val="Liststycke"/>
        <w:numPr>
          <w:ilvl w:val="0"/>
          <w:numId w:val="14"/>
        </w:numPr>
        <w:spacing w:line="276" w:lineRule="auto"/>
        <w:rPr>
          <w:rFonts w:ascii="Calibri" w:hAnsi="Calibri" w:cs="Calibri"/>
          <w:color w:val="000000"/>
        </w:rPr>
      </w:pPr>
      <w:r w:rsidRPr="00B53081">
        <w:rPr>
          <w:rFonts w:ascii="Calibri" w:hAnsi="Calibri" w:cs="Calibri"/>
          <w:color w:val="000000"/>
        </w:rPr>
        <w:t xml:space="preserve">Use and impact of audit reports (2019) </w:t>
      </w:r>
    </w:p>
    <w:p w14:paraId="66AD122A" w14:textId="77777777" w:rsidR="00B53081" w:rsidRPr="00B53081" w:rsidRDefault="00B53081" w:rsidP="00B53081">
      <w:pPr>
        <w:pStyle w:val="Liststycke"/>
        <w:numPr>
          <w:ilvl w:val="0"/>
          <w:numId w:val="14"/>
        </w:numPr>
        <w:spacing w:line="276" w:lineRule="auto"/>
        <w:rPr>
          <w:rFonts w:ascii="Calibri" w:hAnsi="Calibri" w:cs="Calibri"/>
          <w:color w:val="000000"/>
        </w:rPr>
      </w:pPr>
      <w:r w:rsidRPr="00B53081">
        <w:rPr>
          <w:rFonts w:ascii="Calibri" w:hAnsi="Calibri" w:cs="Calibri"/>
          <w:color w:val="000000"/>
        </w:rPr>
        <w:t xml:space="preserve">Human Resource management for SAIs (2020) </w:t>
      </w:r>
    </w:p>
    <w:p w14:paraId="7F918AAF" w14:textId="76F2BD13" w:rsidR="00991B07" w:rsidRDefault="005A427B" w:rsidP="00FF2382">
      <w:r>
        <w:t xml:space="preserve">Mr </w:t>
      </w:r>
      <w:r w:rsidR="00B005EF">
        <w:t xml:space="preserve">Waiganjo reached out and encouraged the </w:t>
      </w:r>
      <w:r w:rsidR="00927A9F">
        <w:t xml:space="preserve">members of the CBC to </w:t>
      </w:r>
      <w:r w:rsidR="002E7ACD">
        <w:t>contribute with blogs</w:t>
      </w:r>
      <w:r w:rsidR="00177A15">
        <w:t xml:space="preserve"> and also with ideas on what new guides are needed</w:t>
      </w:r>
      <w:r w:rsidR="00927A9F">
        <w:t>.</w:t>
      </w:r>
    </w:p>
    <w:p w14:paraId="32653687" w14:textId="088D5387" w:rsidR="002E7ACD" w:rsidRDefault="00927A9F" w:rsidP="00FF2382">
      <w:r>
        <w:t>The chair thanked for the report and concluded that the</w:t>
      </w:r>
      <w:r w:rsidR="002E7ACD">
        <w:t xml:space="preserve"> publication of these </w:t>
      </w:r>
      <w:r w:rsidR="00CA0E1B">
        <w:t xml:space="preserve">papers and blogs </w:t>
      </w:r>
      <w:r w:rsidR="002E7ACD">
        <w:t xml:space="preserve">contribute to collegiality </w:t>
      </w:r>
      <w:r w:rsidR="00BC210E">
        <w:t>within INTOSAI</w:t>
      </w:r>
      <w:r w:rsidR="00B04872">
        <w:t xml:space="preserve"> and</w:t>
      </w:r>
      <w:r w:rsidR="002E7ACD">
        <w:t xml:space="preserve"> </w:t>
      </w:r>
      <w:r w:rsidR="001133F9">
        <w:t>this</w:t>
      </w:r>
      <w:r w:rsidR="002E7ACD">
        <w:t xml:space="preserve"> informal sphere of sharing and working together</w:t>
      </w:r>
      <w:r w:rsidR="001133F9">
        <w:t xml:space="preserve"> is very rewarding</w:t>
      </w:r>
      <w:r w:rsidR="002E7ACD">
        <w:t>.</w:t>
      </w:r>
    </w:p>
    <w:p w14:paraId="0550FC15" w14:textId="229AD7FE" w:rsidR="002E7ACD" w:rsidRDefault="00D46811" w:rsidP="00FF2382">
      <w:r>
        <w:t xml:space="preserve">Mr </w:t>
      </w:r>
      <w:r w:rsidR="002E7ACD">
        <w:t>Geoffrey</w:t>
      </w:r>
      <w:r>
        <w:t xml:space="preserve"> Simpson (ECA/PSC vice chair)</w:t>
      </w:r>
      <w:r w:rsidR="00D525D5">
        <w:t xml:space="preserve"> told the steering committee about a </w:t>
      </w:r>
      <w:r w:rsidR="002E7ACD">
        <w:t xml:space="preserve"> translation network </w:t>
      </w:r>
      <w:r w:rsidR="00D525D5">
        <w:t xml:space="preserve">being </w:t>
      </w:r>
      <w:r w:rsidR="002E7ACD">
        <w:t xml:space="preserve">set up within the PSC mainly for the </w:t>
      </w:r>
      <w:r w:rsidR="00D525D5">
        <w:t>work on p</w:t>
      </w:r>
      <w:r w:rsidR="002E7ACD">
        <w:t xml:space="preserve">ronouncements, </w:t>
      </w:r>
      <w:r w:rsidR="00D525D5">
        <w:t xml:space="preserve">but </w:t>
      </w:r>
      <w:r w:rsidR="001923A8">
        <w:t xml:space="preserve">also thought that </w:t>
      </w:r>
      <w:r w:rsidR="002E7ACD">
        <w:t xml:space="preserve">when </w:t>
      </w:r>
      <w:r w:rsidR="005A5459">
        <w:t>the translation network is up and running, it may well become useful also</w:t>
      </w:r>
      <w:r w:rsidR="002E7ACD">
        <w:t xml:space="preserve"> for other areas.</w:t>
      </w:r>
    </w:p>
    <w:p w14:paraId="3BBDACEC" w14:textId="4E4655C9" w:rsidR="002E7ACD" w:rsidRPr="00991B07" w:rsidRDefault="00C36C00" w:rsidP="00FF2382">
      <w:r>
        <w:t xml:space="preserve">The chair thanked </w:t>
      </w:r>
      <w:r w:rsidR="00177A15">
        <w:t xml:space="preserve">the </w:t>
      </w:r>
      <w:r>
        <w:t xml:space="preserve">PSC for </w:t>
      </w:r>
      <w:r w:rsidR="00177A15">
        <w:t xml:space="preserve">offering </w:t>
      </w:r>
      <w:r>
        <w:t xml:space="preserve">that </w:t>
      </w:r>
      <w:r w:rsidR="00A57116">
        <w:t>possible way to find a common solution.</w:t>
      </w:r>
    </w:p>
    <w:p w14:paraId="2755D9AA" w14:textId="530096B4" w:rsidR="00991B07" w:rsidRPr="00E87B45" w:rsidRDefault="00E87B45" w:rsidP="00FF2382">
      <w:pPr>
        <w:pStyle w:val="Default"/>
        <w:spacing w:after="60"/>
        <w:rPr>
          <w:i/>
          <w:iCs/>
          <w:sz w:val="22"/>
          <w:szCs w:val="22"/>
        </w:rPr>
      </w:pPr>
      <w:r w:rsidRPr="00E87B45">
        <w:rPr>
          <w:i/>
          <w:iCs/>
          <w:sz w:val="22"/>
          <w:szCs w:val="22"/>
        </w:rPr>
        <w:t xml:space="preserve">The steering committee took note of the </w:t>
      </w:r>
      <w:r w:rsidR="00BC6811">
        <w:rPr>
          <w:i/>
          <w:iCs/>
          <w:sz w:val="22"/>
          <w:szCs w:val="22"/>
        </w:rPr>
        <w:t xml:space="preserve">CBC guides </w:t>
      </w:r>
      <w:r w:rsidR="00CA0E1B">
        <w:rPr>
          <w:i/>
          <w:iCs/>
          <w:sz w:val="22"/>
          <w:szCs w:val="22"/>
        </w:rPr>
        <w:t xml:space="preserve">and </w:t>
      </w:r>
      <w:r w:rsidR="00BC6811">
        <w:rPr>
          <w:i/>
          <w:iCs/>
          <w:sz w:val="22"/>
          <w:szCs w:val="22"/>
        </w:rPr>
        <w:t>occasional papers work</w:t>
      </w:r>
      <w:r w:rsidR="00177A15">
        <w:rPr>
          <w:i/>
          <w:iCs/>
          <w:sz w:val="22"/>
          <w:szCs w:val="22"/>
        </w:rPr>
        <w:t>s</w:t>
      </w:r>
      <w:r w:rsidR="00BC6811">
        <w:rPr>
          <w:i/>
          <w:iCs/>
          <w:sz w:val="22"/>
          <w:szCs w:val="22"/>
        </w:rPr>
        <w:t>t</w:t>
      </w:r>
      <w:r w:rsidR="00177A15">
        <w:rPr>
          <w:i/>
          <w:iCs/>
          <w:sz w:val="22"/>
          <w:szCs w:val="22"/>
        </w:rPr>
        <w:t>r</w:t>
      </w:r>
      <w:r w:rsidR="00BC6811">
        <w:rPr>
          <w:i/>
          <w:iCs/>
          <w:sz w:val="22"/>
          <w:szCs w:val="22"/>
        </w:rPr>
        <w:t>eam’s r</w:t>
      </w:r>
      <w:r w:rsidRPr="00E87B45">
        <w:rPr>
          <w:i/>
          <w:iCs/>
          <w:sz w:val="22"/>
          <w:szCs w:val="22"/>
        </w:rPr>
        <w:t>eport and workplan.</w:t>
      </w:r>
    </w:p>
    <w:p w14:paraId="387C5A46" w14:textId="77777777" w:rsidR="00E87B45" w:rsidRDefault="00E87B45" w:rsidP="00E87B45">
      <w:pPr>
        <w:pStyle w:val="Default"/>
        <w:spacing w:after="60"/>
        <w:ind w:left="720"/>
        <w:rPr>
          <w:sz w:val="22"/>
          <w:szCs w:val="22"/>
        </w:rPr>
      </w:pPr>
    </w:p>
    <w:p w14:paraId="1919A66A" w14:textId="5BF5F267" w:rsidR="00712292" w:rsidRDefault="00712292" w:rsidP="006227A4">
      <w:pPr>
        <w:pStyle w:val="Default"/>
        <w:numPr>
          <w:ilvl w:val="1"/>
          <w:numId w:val="2"/>
        </w:numPr>
        <w:spacing w:after="60"/>
        <w:rPr>
          <w:sz w:val="22"/>
          <w:szCs w:val="22"/>
        </w:rPr>
      </w:pPr>
      <w:r w:rsidRPr="00E87B45">
        <w:rPr>
          <w:b/>
          <w:bCs/>
          <w:sz w:val="22"/>
          <w:szCs w:val="22"/>
        </w:rPr>
        <w:t>Peer-to-peer cooperation</w:t>
      </w:r>
      <w:r>
        <w:rPr>
          <w:sz w:val="22"/>
          <w:szCs w:val="22"/>
        </w:rPr>
        <w:t xml:space="preserve"> (Sweden)</w:t>
      </w:r>
    </w:p>
    <w:p w14:paraId="3B4B802C" w14:textId="70DAD1C0" w:rsidR="002E7ACD" w:rsidRDefault="007B1E1E" w:rsidP="00FF2382">
      <w:r>
        <w:t xml:space="preserve">Ms </w:t>
      </w:r>
      <w:r w:rsidR="00074808">
        <w:t>Johanna</w:t>
      </w:r>
      <w:r>
        <w:t xml:space="preserve"> Gårdmark presented </w:t>
      </w:r>
      <w:r w:rsidR="006227A4">
        <w:t xml:space="preserve">the report </w:t>
      </w:r>
      <w:r>
        <w:t xml:space="preserve">on behalf of the </w:t>
      </w:r>
      <w:r w:rsidR="003E4CA6">
        <w:t>workstream and explained that it ha</w:t>
      </w:r>
      <w:r w:rsidR="0012509A">
        <w:t>d</w:t>
      </w:r>
      <w:r w:rsidR="003E4CA6">
        <w:t xml:space="preserve"> taken some time</w:t>
      </w:r>
      <w:r w:rsidR="0012509A">
        <w:t xml:space="preserve"> </w:t>
      </w:r>
      <w:r w:rsidR="002E7ACD">
        <w:t xml:space="preserve">to identify a suitable workstream leader </w:t>
      </w:r>
      <w:r w:rsidR="00604529">
        <w:t>b</w:t>
      </w:r>
      <w:r w:rsidR="002E7ACD">
        <w:t xml:space="preserve">ut </w:t>
      </w:r>
      <w:r w:rsidR="00CA0E1B">
        <w:t xml:space="preserve">was </w:t>
      </w:r>
      <w:r w:rsidR="002E7ACD">
        <w:t>delighted to announce that the SAI Netherlands ha</w:t>
      </w:r>
      <w:r w:rsidR="00604529">
        <w:t>d</w:t>
      </w:r>
      <w:r w:rsidR="002E7ACD">
        <w:t xml:space="preserve"> </w:t>
      </w:r>
      <w:r w:rsidR="00604529">
        <w:t xml:space="preserve">now </w:t>
      </w:r>
      <w:r w:rsidR="002E7ACD">
        <w:t xml:space="preserve">taken on the task of leading this work. </w:t>
      </w:r>
      <w:r w:rsidR="00074808">
        <w:t>There ha</w:t>
      </w:r>
      <w:r w:rsidR="00604529">
        <w:t>d</w:t>
      </w:r>
      <w:r w:rsidR="00074808">
        <w:t xml:space="preserve"> been a seminar</w:t>
      </w:r>
      <w:r w:rsidR="00604529">
        <w:t xml:space="preserve"> </w:t>
      </w:r>
      <w:r w:rsidR="00CA0E1B">
        <w:t>co-</w:t>
      </w:r>
      <w:r w:rsidR="00604529">
        <w:t>organized</w:t>
      </w:r>
      <w:r w:rsidR="00CA0E1B">
        <w:t xml:space="preserve"> with EUROSAI</w:t>
      </w:r>
      <w:r w:rsidR="00074808">
        <w:t xml:space="preserve"> in the Hague for </w:t>
      </w:r>
      <w:r w:rsidR="00CA0E1B">
        <w:t>a</w:t>
      </w:r>
      <w:r w:rsidR="00074808">
        <w:t xml:space="preserve"> group</w:t>
      </w:r>
      <w:r w:rsidR="00CA0E1B">
        <w:t xml:space="preserve"> of providers of peer-to-peer support</w:t>
      </w:r>
      <w:r w:rsidR="00074808">
        <w:t xml:space="preserve">, a blog </w:t>
      </w:r>
      <w:r w:rsidR="00E84B0B">
        <w:t>ha</w:t>
      </w:r>
      <w:r w:rsidR="00604529">
        <w:t>d</w:t>
      </w:r>
      <w:r w:rsidR="00E84B0B">
        <w:t xml:space="preserve"> been published a</w:t>
      </w:r>
      <w:r w:rsidR="00FF3648">
        <w:t>s well as</w:t>
      </w:r>
      <w:r w:rsidR="00074808">
        <w:t xml:space="preserve"> several articles. Now taking on the work </w:t>
      </w:r>
      <w:r w:rsidR="00604529">
        <w:t>and looking</w:t>
      </w:r>
      <w:r w:rsidR="00074808">
        <w:t xml:space="preserve"> forward, the SAI Netherlands will produce a work plan</w:t>
      </w:r>
      <w:r w:rsidR="00DC2D86">
        <w:t xml:space="preserve"> </w:t>
      </w:r>
      <w:r w:rsidR="00187199">
        <w:t>for the steering committee’s consideration before INCOSAI</w:t>
      </w:r>
      <w:r w:rsidR="004328F2">
        <w:t xml:space="preserve">. </w:t>
      </w:r>
    </w:p>
    <w:p w14:paraId="17D7B060" w14:textId="0FE53278" w:rsidR="00074808" w:rsidRDefault="00E456FC" w:rsidP="00FF2382">
      <w:r>
        <w:lastRenderedPageBreak/>
        <w:t xml:space="preserve">Ms </w:t>
      </w:r>
      <w:r w:rsidR="00074808">
        <w:t>Monika</w:t>
      </w:r>
      <w:r>
        <w:t xml:space="preserve"> Gonzalez-Koss of the INTOSAI General Secretariat asked if this is now an</w:t>
      </w:r>
      <w:r w:rsidR="00074808">
        <w:t xml:space="preserve"> official workstream to be put on the INTOSAI</w:t>
      </w:r>
      <w:r w:rsidR="00480B9A">
        <w:t xml:space="preserve"> web page, and the answer was yes.</w:t>
      </w:r>
    </w:p>
    <w:p w14:paraId="47FA65AA" w14:textId="676290B5" w:rsidR="00375DC7" w:rsidRPr="00FF2382" w:rsidRDefault="00340BA6" w:rsidP="00375DC7">
      <w:pPr>
        <w:pStyle w:val="Liststycke"/>
        <w:numPr>
          <w:ilvl w:val="0"/>
          <w:numId w:val="15"/>
        </w:numPr>
        <w:spacing w:before="120" w:after="0" w:line="240" w:lineRule="auto"/>
        <w:rPr>
          <w:rFonts w:ascii="Calibri" w:hAnsi="Calibri" w:cs="Calibri"/>
          <w:i/>
          <w:iCs/>
          <w:color w:val="000000"/>
        </w:rPr>
      </w:pPr>
      <w:r w:rsidRPr="00FF2382">
        <w:rPr>
          <w:rFonts w:ascii="Calibri" w:hAnsi="Calibri" w:cs="Calibri"/>
          <w:i/>
          <w:iCs/>
          <w:color w:val="000000"/>
        </w:rPr>
        <w:t xml:space="preserve">The steering committee </w:t>
      </w:r>
      <w:r w:rsidR="00C82D22" w:rsidRPr="00FF2382">
        <w:rPr>
          <w:rFonts w:ascii="Calibri" w:hAnsi="Calibri" w:cs="Calibri"/>
          <w:i/>
          <w:iCs/>
          <w:color w:val="000000"/>
        </w:rPr>
        <w:t xml:space="preserve">accepted </w:t>
      </w:r>
      <w:r w:rsidR="00375DC7" w:rsidRPr="00FF2382">
        <w:rPr>
          <w:rFonts w:ascii="Calibri" w:hAnsi="Calibri" w:cs="Calibri"/>
          <w:i/>
          <w:iCs/>
          <w:color w:val="000000"/>
        </w:rPr>
        <w:t>SAI Netherlands as the workstream leader</w:t>
      </w:r>
      <w:r w:rsidR="004D2C31" w:rsidRPr="00FF2382">
        <w:rPr>
          <w:rFonts w:ascii="Calibri" w:hAnsi="Calibri" w:cs="Calibri"/>
          <w:i/>
          <w:iCs/>
          <w:color w:val="000000"/>
        </w:rPr>
        <w:t>.</w:t>
      </w:r>
    </w:p>
    <w:p w14:paraId="4B566564" w14:textId="514AB8E8" w:rsidR="00CA0E1B" w:rsidRPr="00FF2382" w:rsidRDefault="00CA0E1B" w:rsidP="00375DC7">
      <w:pPr>
        <w:pStyle w:val="Liststycke"/>
        <w:numPr>
          <w:ilvl w:val="0"/>
          <w:numId w:val="15"/>
        </w:numPr>
        <w:spacing w:before="120" w:after="0" w:line="240" w:lineRule="auto"/>
        <w:rPr>
          <w:rFonts w:ascii="Calibri" w:hAnsi="Calibri" w:cs="Calibri"/>
          <w:i/>
          <w:iCs/>
          <w:color w:val="000000"/>
        </w:rPr>
      </w:pPr>
      <w:r w:rsidRPr="00FF2382">
        <w:rPr>
          <w:rFonts w:ascii="Calibri" w:hAnsi="Calibri" w:cs="Calibri"/>
          <w:i/>
          <w:iCs/>
          <w:color w:val="000000"/>
        </w:rPr>
        <w:t>The steering committee approved the terms of reference for the workstream.</w:t>
      </w:r>
    </w:p>
    <w:p w14:paraId="6C1B1468" w14:textId="4C296719" w:rsidR="00375DC7" w:rsidRPr="00FF2382" w:rsidRDefault="004D2C31" w:rsidP="00375DC7">
      <w:pPr>
        <w:pStyle w:val="Liststycke"/>
        <w:numPr>
          <w:ilvl w:val="0"/>
          <w:numId w:val="15"/>
        </w:numPr>
        <w:spacing w:before="120" w:after="0" w:line="240" w:lineRule="auto"/>
        <w:rPr>
          <w:rFonts w:ascii="Calibri" w:hAnsi="Calibri" w:cs="Calibri"/>
          <w:i/>
          <w:iCs/>
          <w:color w:val="000000"/>
        </w:rPr>
      </w:pPr>
      <w:r w:rsidRPr="00FF2382">
        <w:rPr>
          <w:rFonts w:ascii="Calibri" w:hAnsi="Calibri" w:cs="Calibri"/>
          <w:i/>
          <w:iCs/>
          <w:color w:val="000000"/>
        </w:rPr>
        <w:t xml:space="preserve">The steering committee </w:t>
      </w:r>
      <w:r w:rsidR="000377B5" w:rsidRPr="00FF2382">
        <w:rPr>
          <w:rFonts w:ascii="Calibri" w:hAnsi="Calibri" w:cs="Calibri"/>
          <w:i/>
          <w:iCs/>
          <w:color w:val="000000"/>
        </w:rPr>
        <w:t>agreed to approve</w:t>
      </w:r>
      <w:r w:rsidR="00CA0E1B" w:rsidRPr="00FF2382">
        <w:rPr>
          <w:rFonts w:ascii="Calibri" w:hAnsi="Calibri" w:cs="Calibri"/>
          <w:i/>
          <w:iCs/>
          <w:color w:val="000000"/>
        </w:rPr>
        <w:t xml:space="preserve"> the</w:t>
      </w:r>
      <w:r w:rsidR="008D37D1" w:rsidRPr="00FF2382">
        <w:rPr>
          <w:rFonts w:ascii="Calibri" w:hAnsi="Calibri" w:cs="Calibri"/>
          <w:i/>
          <w:iCs/>
          <w:color w:val="000000"/>
        </w:rPr>
        <w:t xml:space="preserve"> workplan via e-mail before INCOSAI.</w:t>
      </w:r>
    </w:p>
    <w:p w14:paraId="3B7EC41B" w14:textId="78083805" w:rsidR="00E87B45" w:rsidRPr="00E87B45" w:rsidRDefault="00E87B45" w:rsidP="003142E9">
      <w:pPr>
        <w:pStyle w:val="Default"/>
        <w:spacing w:after="60"/>
        <w:rPr>
          <w:i/>
          <w:iCs/>
          <w:sz w:val="22"/>
          <w:szCs w:val="22"/>
        </w:rPr>
      </w:pPr>
      <w:r w:rsidRPr="00E87B45">
        <w:rPr>
          <w:i/>
          <w:iCs/>
          <w:sz w:val="22"/>
          <w:szCs w:val="22"/>
        </w:rPr>
        <w:t xml:space="preserve">The steering committee took note of the </w:t>
      </w:r>
      <w:r w:rsidR="00BC6811">
        <w:rPr>
          <w:i/>
          <w:iCs/>
          <w:sz w:val="22"/>
          <w:szCs w:val="22"/>
        </w:rPr>
        <w:t xml:space="preserve">Peer-to-peer workstream </w:t>
      </w:r>
      <w:r w:rsidRPr="00E87B45">
        <w:rPr>
          <w:i/>
          <w:iCs/>
          <w:sz w:val="22"/>
          <w:szCs w:val="22"/>
        </w:rPr>
        <w:t>report.</w:t>
      </w:r>
    </w:p>
    <w:p w14:paraId="58EA9C65" w14:textId="77777777" w:rsidR="00E87B45" w:rsidRDefault="00E87B45" w:rsidP="00E87B45">
      <w:pPr>
        <w:pStyle w:val="Default"/>
        <w:spacing w:after="60"/>
        <w:ind w:left="720"/>
        <w:rPr>
          <w:sz w:val="22"/>
          <w:szCs w:val="22"/>
        </w:rPr>
      </w:pPr>
    </w:p>
    <w:p w14:paraId="0A7EA406" w14:textId="1F6C50E5" w:rsidR="00781B90" w:rsidRDefault="00781B90" w:rsidP="00604529">
      <w:pPr>
        <w:pStyle w:val="Default"/>
        <w:numPr>
          <w:ilvl w:val="1"/>
          <w:numId w:val="2"/>
        </w:numPr>
        <w:spacing w:after="60"/>
        <w:rPr>
          <w:sz w:val="22"/>
          <w:szCs w:val="22"/>
        </w:rPr>
      </w:pPr>
      <w:r w:rsidRPr="00E87B45">
        <w:rPr>
          <w:b/>
          <w:bCs/>
          <w:sz w:val="22"/>
          <w:szCs w:val="22"/>
        </w:rPr>
        <w:t>SAI PMF reports</w:t>
      </w:r>
      <w:r>
        <w:rPr>
          <w:sz w:val="22"/>
          <w:szCs w:val="22"/>
        </w:rPr>
        <w:t xml:space="preserve"> – </w:t>
      </w:r>
    </w:p>
    <w:p w14:paraId="44D3DB22" w14:textId="57B733A8" w:rsidR="004920B6" w:rsidRDefault="004920B6" w:rsidP="00B21F83">
      <w:pPr>
        <w:pStyle w:val="Default"/>
        <w:spacing w:after="60"/>
        <w:rPr>
          <w:sz w:val="22"/>
          <w:szCs w:val="22"/>
        </w:rPr>
      </w:pPr>
      <w:r w:rsidRPr="00B33CB7">
        <w:rPr>
          <w:i/>
          <w:iCs/>
          <w:sz w:val="22"/>
          <w:szCs w:val="22"/>
        </w:rPr>
        <w:t>SAI PMF governance</w:t>
      </w:r>
      <w:r>
        <w:rPr>
          <w:sz w:val="22"/>
          <w:szCs w:val="22"/>
        </w:rPr>
        <w:t xml:space="preserve"> (SAI South Africa) </w:t>
      </w:r>
    </w:p>
    <w:p w14:paraId="5FB6EA93" w14:textId="76A85C17" w:rsidR="00A46220" w:rsidRDefault="00A46220" w:rsidP="00A46220">
      <w:pPr>
        <w:pStyle w:val="Default"/>
        <w:spacing w:after="60"/>
        <w:rPr>
          <w:sz w:val="22"/>
          <w:szCs w:val="22"/>
        </w:rPr>
      </w:pPr>
      <w:r>
        <w:rPr>
          <w:sz w:val="22"/>
          <w:szCs w:val="22"/>
        </w:rPr>
        <w:t xml:space="preserve">Mr Cobus </w:t>
      </w:r>
      <w:proofErr w:type="spellStart"/>
      <w:r>
        <w:rPr>
          <w:sz w:val="22"/>
          <w:szCs w:val="22"/>
        </w:rPr>
        <w:t>Botes</w:t>
      </w:r>
      <w:proofErr w:type="spellEnd"/>
      <w:r>
        <w:rPr>
          <w:sz w:val="22"/>
          <w:szCs w:val="22"/>
        </w:rPr>
        <w:t xml:space="preserve"> reported on the governance role of the SAI PMF that the CBC ha</w:t>
      </w:r>
      <w:r w:rsidR="00054775">
        <w:rPr>
          <w:sz w:val="22"/>
          <w:szCs w:val="22"/>
        </w:rPr>
        <w:t>s</w:t>
      </w:r>
      <w:r>
        <w:rPr>
          <w:sz w:val="22"/>
          <w:szCs w:val="22"/>
        </w:rPr>
        <w:t xml:space="preserve"> on behalf of INTOSAI. He reminded the members what the governance responsibilities entailed, and referred to the SAI PMF a mission critical initiative for INTOSAI and the need for critical cooperation between CBC and IDI – a good example of the kind of partnerships described the same morning in the session on the importance of partnerships. </w:t>
      </w:r>
    </w:p>
    <w:p w14:paraId="0752050A" w14:textId="77777777" w:rsidR="00A46220" w:rsidRPr="00BF7E5C" w:rsidRDefault="00A46220" w:rsidP="00A46220">
      <w:pPr>
        <w:pStyle w:val="Default"/>
        <w:spacing w:after="60"/>
        <w:rPr>
          <w:sz w:val="22"/>
          <w:szCs w:val="22"/>
        </w:rPr>
      </w:pPr>
      <w:r>
        <w:rPr>
          <w:sz w:val="22"/>
          <w:szCs w:val="22"/>
        </w:rPr>
        <w:t xml:space="preserve">He explained that there was a need of a new strategy for the next three years and therefore the existing strategy was reviewed, initially as a light touch attempt, but it turned out that a decent rework of the existing strategy was needed and extensive and valuable comments were received from INTOSAI members, donor partners and in particular the SAI PMF Independent Advisory Group during two rounds of exposure of the draft strategy for 2020-22. Looking ahead the membership of the advisory group was an issue, as a few of the present members have indicated that they will be stepping down. The recommendation was to accept two new SAIs that have shown interest, being the SAIs of Peru and the Philippines. Also, the Secretariat was in dialogue with one of INTOSAI’s major donor partners, but this has not been finalised. It was therefore proposed that a procedure of written approval by the steering committee was to be initiated. Mr </w:t>
      </w:r>
      <w:proofErr w:type="spellStart"/>
      <w:r>
        <w:rPr>
          <w:sz w:val="22"/>
          <w:szCs w:val="22"/>
        </w:rPr>
        <w:t>Botes</w:t>
      </w:r>
      <w:proofErr w:type="spellEnd"/>
      <w:r>
        <w:rPr>
          <w:sz w:val="22"/>
          <w:szCs w:val="22"/>
        </w:rPr>
        <w:t xml:space="preserve"> continued by saying that with regards to the implementation and roll-out of SAI PMF the report was only positive. There had been a reduction to three progress reports per year instead of the four initial four quarterly reports to the CBC leadership, as well as of course the annual report to the CBC. As for a decision on the timing of the revision of the assessment tool itself, a recommendation will be made to the steering committee in the next </w:t>
      </w:r>
      <w:r w:rsidRPr="00D07E24">
        <w:rPr>
          <w:sz w:val="22"/>
          <w:szCs w:val="22"/>
        </w:rPr>
        <w:t>year or so, including a recommendation on the timing of external evaluation of the SAI PMF and its impact</w:t>
      </w:r>
      <w:r>
        <w:rPr>
          <w:sz w:val="22"/>
          <w:szCs w:val="22"/>
        </w:rPr>
        <w:t>.</w:t>
      </w:r>
    </w:p>
    <w:p w14:paraId="37672DCE" w14:textId="6B2C5279" w:rsidR="00781B90" w:rsidRDefault="00781B90" w:rsidP="00221A6C">
      <w:pPr>
        <w:pStyle w:val="Default"/>
        <w:spacing w:after="60"/>
        <w:rPr>
          <w:sz w:val="22"/>
          <w:szCs w:val="22"/>
        </w:rPr>
      </w:pPr>
      <w:r w:rsidRPr="00B33CB7">
        <w:rPr>
          <w:i/>
          <w:iCs/>
          <w:sz w:val="22"/>
          <w:szCs w:val="22"/>
        </w:rPr>
        <w:t>SAI PMF implementation</w:t>
      </w:r>
      <w:r w:rsidR="004E349A">
        <w:rPr>
          <w:sz w:val="22"/>
          <w:szCs w:val="22"/>
        </w:rPr>
        <w:t xml:space="preserve"> </w:t>
      </w:r>
      <w:r>
        <w:rPr>
          <w:sz w:val="22"/>
          <w:szCs w:val="22"/>
        </w:rPr>
        <w:t xml:space="preserve">(IDI) </w:t>
      </w:r>
    </w:p>
    <w:p w14:paraId="16B2A16C" w14:textId="082AF55A" w:rsidR="00F24CCF" w:rsidRDefault="00221A6C" w:rsidP="00221A6C">
      <w:pPr>
        <w:pStyle w:val="Default"/>
        <w:spacing w:after="60"/>
        <w:rPr>
          <w:sz w:val="22"/>
          <w:szCs w:val="22"/>
        </w:rPr>
      </w:pPr>
      <w:r>
        <w:rPr>
          <w:sz w:val="22"/>
          <w:szCs w:val="22"/>
        </w:rPr>
        <w:t xml:space="preserve">Mr </w:t>
      </w:r>
      <w:r w:rsidR="00F24CCF">
        <w:rPr>
          <w:sz w:val="22"/>
          <w:szCs w:val="22"/>
        </w:rPr>
        <w:t>Einar</w:t>
      </w:r>
      <w:r>
        <w:rPr>
          <w:sz w:val="22"/>
          <w:szCs w:val="22"/>
        </w:rPr>
        <w:t xml:space="preserve"> </w:t>
      </w:r>
      <w:proofErr w:type="spellStart"/>
      <w:r w:rsidR="0092599D">
        <w:rPr>
          <w:sz w:val="22"/>
          <w:szCs w:val="22"/>
        </w:rPr>
        <w:t>Gørrissen</w:t>
      </w:r>
      <w:proofErr w:type="spellEnd"/>
      <w:r w:rsidR="00B33CB7">
        <w:rPr>
          <w:sz w:val="22"/>
          <w:szCs w:val="22"/>
        </w:rPr>
        <w:t xml:space="preserve"> </w:t>
      </w:r>
      <w:r>
        <w:rPr>
          <w:sz w:val="22"/>
          <w:szCs w:val="22"/>
        </w:rPr>
        <w:t xml:space="preserve">gave a light touch report on </w:t>
      </w:r>
      <w:r w:rsidR="00EA46D6">
        <w:rPr>
          <w:sz w:val="22"/>
          <w:szCs w:val="22"/>
        </w:rPr>
        <w:t xml:space="preserve">the progress of the </w:t>
      </w:r>
      <w:r>
        <w:rPr>
          <w:sz w:val="22"/>
          <w:szCs w:val="22"/>
        </w:rPr>
        <w:t>SAI PMF implementation</w:t>
      </w:r>
      <w:r w:rsidR="00F24CCF">
        <w:rPr>
          <w:sz w:val="22"/>
          <w:szCs w:val="22"/>
        </w:rPr>
        <w:t xml:space="preserve">. </w:t>
      </w:r>
      <w:r>
        <w:rPr>
          <w:sz w:val="22"/>
          <w:szCs w:val="22"/>
        </w:rPr>
        <w:t xml:space="preserve">As for the </w:t>
      </w:r>
      <w:r w:rsidR="00F24CCF">
        <w:rPr>
          <w:sz w:val="22"/>
          <w:szCs w:val="22"/>
        </w:rPr>
        <w:t xml:space="preserve">SAI PMF Implementation strategy, </w:t>
      </w:r>
      <w:r w:rsidR="00EA46D6">
        <w:rPr>
          <w:sz w:val="22"/>
          <w:szCs w:val="22"/>
        </w:rPr>
        <w:t>in which several</w:t>
      </w:r>
      <w:r w:rsidR="00F24CCF">
        <w:rPr>
          <w:sz w:val="22"/>
          <w:szCs w:val="22"/>
        </w:rPr>
        <w:t xml:space="preserve"> indicators</w:t>
      </w:r>
      <w:r>
        <w:rPr>
          <w:sz w:val="22"/>
          <w:szCs w:val="22"/>
        </w:rPr>
        <w:t xml:space="preserve"> were set </w:t>
      </w:r>
      <w:r w:rsidR="00EA46D6">
        <w:rPr>
          <w:sz w:val="22"/>
          <w:szCs w:val="22"/>
        </w:rPr>
        <w:t>out in August 2018,</w:t>
      </w:r>
      <w:r>
        <w:rPr>
          <w:sz w:val="22"/>
          <w:szCs w:val="22"/>
        </w:rPr>
        <w:t xml:space="preserve"> </w:t>
      </w:r>
      <w:r w:rsidR="00EA46D6">
        <w:rPr>
          <w:sz w:val="22"/>
          <w:szCs w:val="22"/>
        </w:rPr>
        <w:t xml:space="preserve">they all </w:t>
      </w:r>
      <w:r>
        <w:rPr>
          <w:sz w:val="22"/>
          <w:szCs w:val="22"/>
        </w:rPr>
        <w:t xml:space="preserve">seem </w:t>
      </w:r>
      <w:r w:rsidR="00EA46D6">
        <w:rPr>
          <w:sz w:val="22"/>
          <w:szCs w:val="22"/>
        </w:rPr>
        <w:t>to have been achieved</w:t>
      </w:r>
      <w:r w:rsidR="00F24CCF">
        <w:rPr>
          <w:sz w:val="22"/>
          <w:szCs w:val="22"/>
        </w:rPr>
        <w:t>.</w:t>
      </w:r>
      <w:r w:rsidR="00B36931">
        <w:rPr>
          <w:sz w:val="22"/>
          <w:szCs w:val="22"/>
        </w:rPr>
        <w:t xml:space="preserve"> </w:t>
      </w:r>
      <w:r w:rsidR="00BC6811">
        <w:rPr>
          <w:sz w:val="22"/>
          <w:szCs w:val="22"/>
        </w:rPr>
        <w:t xml:space="preserve"> </w:t>
      </w:r>
      <w:r w:rsidR="00B36931">
        <w:rPr>
          <w:sz w:val="22"/>
          <w:szCs w:val="22"/>
        </w:rPr>
        <w:t>Second</w:t>
      </w:r>
      <w:r w:rsidR="00EA46D6">
        <w:rPr>
          <w:sz w:val="22"/>
          <w:szCs w:val="22"/>
        </w:rPr>
        <w:t xml:space="preserve">ly, the report referred to </w:t>
      </w:r>
      <w:r w:rsidR="00B36931">
        <w:rPr>
          <w:sz w:val="22"/>
          <w:szCs w:val="22"/>
        </w:rPr>
        <w:t xml:space="preserve">quality, </w:t>
      </w:r>
      <w:r w:rsidR="00EA46D6">
        <w:rPr>
          <w:sz w:val="22"/>
          <w:szCs w:val="22"/>
        </w:rPr>
        <w:t xml:space="preserve">where there is a need to </w:t>
      </w:r>
      <w:r w:rsidR="00B36931">
        <w:rPr>
          <w:sz w:val="22"/>
          <w:szCs w:val="22"/>
        </w:rPr>
        <w:t xml:space="preserve">go through each report for unique </w:t>
      </w:r>
      <w:r w:rsidR="00EA46D6">
        <w:rPr>
          <w:sz w:val="22"/>
          <w:szCs w:val="22"/>
        </w:rPr>
        <w:t xml:space="preserve">and necessary </w:t>
      </w:r>
      <w:r w:rsidR="00B36931">
        <w:rPr>
          <w:sz w:val="22"/>
          <w:szCs w:val="22"/>
        </w:rPr>
        <w:t xml:space="preserve">credibility. </w:t>
      </w:r>
      <w:r w:rsidR="00EA46D6">
        <w:rPr>
          <w:sz w:val="22"/>
          <w:szCs w:val="22"/>
        </w:rPr>
        <w:t xml:space="preserve">Mr </w:t>
      </w:r>
      <w:proofErr w:type="spellStart"/>
      <w:r w:rsidR="0092599D">
        <w:rPr>
          <w:sz w:val="22"/>
          <w:szCs w:val="22"/>
        </w:rPr>
        <w:t>Gørrissen</w:t>
      </w:r>
      <w:proofErr w:type="spellEnd"/>
      <w:r w:rsidR="00EA46D6">
        <w:rPr>
          <w:sz w:val="22"/>
          <w:szCs w:val="22"/>
        </w:rPr>
        <w:t xml:space="preserve"> </w:t>
      </w:r>
      <w:r w:rsidR="00604529">
        <w:rPr>
          <w:sz w:val="22"/>
          <w:szCs w:val="22"/>
        </w:rPr>
        <w:t xml:space="preserve">further </w:t>
      </w:r>
      <w:r w:rsidR="00EA46D6">
        <w:rPr>
          <w:sz w:val="22"/>
          <w:szCs w:val="22"/>
        </w:rPr>
        <w:t>reported on the key activities over the past year and mentioned many</w:t>
      </w:r>
      <w:r w:rsidR="00B36931">
        <w:rPr>
          <w:sz w:val="22"/>
          <w:szCs w:val="22"/>
        </w:rPr>
        <w:t xml:space="preserve"> basic</w:t>
      </w:r>
      <w:r w:rsidR="00EA46D6">
        <w:rPr>
          <w:sz w:val="22"/>
          <w:szCs w:val="22"/>
        </w:rPr>
        <w:t xml:space="preserve"> training courses, as well as one advanced</w:t>
      </w:r>
      <w:r w:rsidR="00B36931">
        <w:rPr>
          <w:sz w:val="22"/>
          <w:szCs w:val="22"/>
        </w:rPr>
        <w:t xml:space="preserve"> </w:t>
      </w:r>
      <w:r w:rsidR="00EA46D6">
        <w:rPr>
          <w:sz w:val="22"/>
          <w:szCs w:val="22"/>
        </w:rPr>
        <w:t xml:space="preserve">course had taken place. Since the last CBC meeting also an </w:t>
      </w:r>
      <w:r w:rsidR="00EA46D6">
        <w:rPr>
          <w:sz w:val="22"/>
          <w:szCs w:val="22"/>
        </w:rPr>
        <w:lastRenderedPageBreak/>
        <w:t>e</w:t>
      </w:r>
      <w:r w:rsidR="00B36931">
        <w:rPr>
          <w:sz w:val="22"/>
          <w:szCs w:val="22"/>
        </w:rPr>
        <w:t>nhanced dialogue with donors</w:t>
      </w:r>
      <w:r w:rsidR="00EA46D6">
        <w:rPr>
          <w:sz w:val="22"/>
          <w:szCs w:val="22"/>
        </w:rPr>
        <w:t xml:space="preserve"> </w:t>
      </w:r>
      <w:r w:rsidR="00EA46D6" w:rsidRPr="00604529">
        <w:rPr>
          <w:sz w:val="22"/>
          <w:szCs w:val="22"/>
        </w:rPr>
        <w:t>have been created</w:t>
      </w:r>
      <w:r w:rsidR="00B36931">
        <w:rPr>
          <w:sz w:val="22"/>
          <w:szCs w:val="22"/>
        </w:rPr>
        <w:t xml:space="preserve">, </w:t>
      </w:r>
      <w:r w:rsidR="00EA46D6">
        <w:rPr>
          <w:sz w:val="22"/>
          <w:szCs w:val="22"/>
        </w:rPr>
        <w:t xml:space="preserve">as well as a </w:t>
      </w:r>
      <w:r w:rsidR="00B36931">
        <w:rPr>
          <w:sz w:val="22"/>
          <w:szCs w:val="22"/>
        </w:rPr>
        <w:t>regional facilitation program</w:t>
      </w:r>
      <w:r w:rsidR="00AF0F38">
        <w:rPr>
          <w:sz w:val="22"/>
          <w:szCs w:val="22"/>
        </w:rPr>
        <w:t>.</w:t>
      </w:r>
    </w:p>
    <w:p w14:paraId="3C086097" w14:textId="4B3E4820" w:rsidR="00AF0F38" w:rsidRDefault="00146EC1" w:rsidP="00EA46D6">
      <w:pPr>
        <w:pStyle w:val="Default"/>
        <w:spacing w:after="60"/>
        <w:rPr>
          <w:sz w:val="22"/>
          <w:szCs w:val="22"/>
        </w:rPr>
      </w:pPr>
      <w:r>
        <w:rPr>
          <w:sz w:val="22"/>
          <w:szCs w:val="22"/>
        </w:rPr>
        <w:t>The c</w:t>
      </w:r>
      <w:r w:rsidR="00AF0F38">
        <w:rPr>
          <w:sz w:val="22"/>
          <w:szCs w:val="22"/>
        </w:rPr>
        <w:t>hallenges in working w</w:t>
      </w:r>
      <w:r>
        <w:rPr>
          <w:sz w:val="22"/>
          <w:szCs w:val="22"/>
        </w:rPr>
        <w:t>ith</w:t>
      </w:r>
      <w:r w:rsidR="00AF0F38">
        <w:rPr>
          <w:sz w:val="22"/>
          <w:szCs w:val="22"/>
        </w:rPr>
        <w:t xml:space="preserve"> the SAI PMF</w:t>
      </w:r>
      <w:r>
        <w:rPr>
          <w:sz w:val="22"/>
          <w:szCs w:val="22"/>
        </w:rPr>
        <w:t xml:space="preserve"> would be that </w:t>
      </w:r>
      <w:r w:rsidR="00AF0F38">
        <w:rPr>
          <w:sz w:val="22"/>
          <w:szCs w:val="22"/>
        </w:rPr>
        <w:t>not all SAIs inform</w:t>
      </w:r>
      <w:r>
        <w:rPr>
          <w:sz w:val="22"/>
          <w:szCs w:val="22"/>
        </w:rPr>
        <w:t xml:space="preserve"> the</w:t>
      </w:r>
      <w:r w:rsidR="00AF0F38">
        <w:rPr>
          <w:sz w:val="22"/>
          <w:szCs w:val="22"/>
        </w:rPr>
        <w:t xml:space="preserve"> IDI about assessments before </w:t>
      </w:r>
      <w:r>
        <w:rPr>
          <w:sz w:val="22"/>
          <w:szCs w:val="22"/>
        </w:rPr>
        <w:t xml:space="preserve">a </w:t>
      </w:r>
      <w:r w:rsidR="00AF0F38">
        <w:rPr>
          <w:sz w:val="22"/>
          <w:szCs w:val="22"/>
        </w:rPr>
        <w:t xml:space="preserve">report is sent for independent review (IR). </w:t>
      </w:r>
      <w:r>
        <w:rPr>
          <w:sz w:val="22"/>
          <w:szCs w:val="22"/>
        </w:rPr>
        <w:t>There is no doubt a n</w:t>
      </w:r>
      <w:r w:rsidR="00AF0F38">
        <w:rPr>
          <w:sz w:val="22"/>
          <w:szCs w:val="22"/>
        </w:rPr>
        <w:t>eed for more awareness-raising on IDIs role in IR.</w:t>
      </w:r>
    </w:p>
    <w:p w14:paraId="27D80E4C" w14:textId="5E180F14" w:rsidR="00B33CB7" w:rsidRDefault="00146EC1" w:rsidP="00EA46D6">
      <w:pPr>
        <w:pStyle w:val="Default"/>
        <w:spacing w:after="60"/>
        <w:rPr>
          <w:sz w:val="22"/>
          <w:szCs w:val="22"/>
        </w:rPr>
      </w:pPr>
      <w:r>
        <w:rPr>
          <w:sz w:val="22"/>
          <w:szCs w:val="22"/>
        </w:rPr>
        <w:t>Coming to the r</w:t>
      </w:r>
      <w:r w:rsidR="00B33CB7">
        <w:rPr>
          <w:sz w:val="22"/>
          <w:szCs w:val="22"/>
        </w:rPr>
        <w:t xml:space="preserve">esource overview, </w:t>
      </w:r>
      <w:r>
        <w:rPr>
          <w:sz w:val="22"/>
          <w:szCs w:val="22"/>
        </w:rPr>
        <w:t xml:space="preserve">Mr </w:t>
      </w:r>
      <w:proofErr w:type="spellStart"/>
      <w:r w:rsidR="0092599D">
        <w:rPr>
          <w:sz w:val="22"/>
          <w:szCs w:val="22"/>
        </w:rPr>
        <w:t>Gørrissen</w:t>
      </w:r>
      <w:proofErr w:type="spellEnd"/>
      <w:r>
        <w:rPr>
          <w:sz w:val="22"/>
          <w:szCs w:val="22"/>
        </w:rPr>
        <w:t xml:space="preserve"> was pleased to announce that there </w:t>
      </w:r>
      <w:r w:rsidR="00B33CB7">
        <w:rPr>
          <w:sz w:val="22"/>
          <w:szCs w:val="22"/>
        </w:rPr>
        <w:t xml:space="preserve">now </w:t>
      </w:r>
      <w:r>
        <w:rPr>
          <w:sz w:val="22"/>
          <w:szCs w:val="22"/>
        </w:rPr>
        <w:t xml:space="preserve">is a </w:t>
      </w:r>
      <w:r w:rsidR="00B33CB7">
        <w:rPr>
          <w:sz w:val="22"/>
          <w:szCs w:val="22"/>
        </w:rPr>
        <w:t>full</w:t>
      </w:r>
      <w:r>
        <w:rPr>
          <w:sz w:val="22"/>
          <w:szCs w:val="22"/>
        </w:rPr>
        <w:t>y manned</w:t>
      </w:r>
      <w:r w:rsidR="00B33CB7">
        <w:rPr>
          <w:sz w:val="22"/>
          <w:szCs w:val="22"/>
        </w:rPr>
        <w:t xml:space="preserve"> secretariat working on this</w:t>
      </w:r>
      <w:r>
        <w:rPr>
          <w:sz w:val="22"/>
          <w:szCs w:val="22"/>
        </w:rPr>
        <w:t>, including i</w:t>
      </w:r>
      <w:r w:rsidR="00B33CB7">
        <w:rPr>
          <w:sz w:val="22"/>
          <w:szCs w:val="22"/>
        </w:rPr>
        <w:t>ndependent reviewers covering multiple languages.</w:t>
      </w:r>
    </w:p>
    <w:p w14:paraId="39BE6958" w14:textId="1A8362B2" w:rsidR="00B33CB7" w:rsidRDefault="00146EC1" w:rsidP="00EA46D6">
      <w:pPr>
        <w:pStyle w:val="Default"/>
        <w:spacing w:after="60"/>
        <w:rPr>
          <w:sz w:val="22"/>
          <w:szCs w:val="22"/>
        </w:rPr>
      </w:pPr>
      <w:r>
        <w:rPr>
          <w:sz w:val="22"/>
          <w:szCs w:val="22"/>
        </w:rPr>
        <w:t>Also</w:t>
      </w:r>
      <w:r w:rsidR="00D23B4A">
        <w:rPr>
          <w:sz w:val="22"/>
          <w:szCs w:val="22"/>
        </w:rPr>
        <w:t>,</w:t>
      </w:r>
      <w:r>
        <w:rPr>
          <w:sz w:val="22"/>
          <w:szCs w:val="22"/>
        </w:rPr>
        <w:t xml:space="preserve"> the f</w:t>
      </w:r>
      <w:r w:rsidR="00B33CB7">
        <w:rPr>
          <w:sz w:val="22"/>
          <w:szCs w:val="22"/>
        </w:rPr>
        <w:t>inancial overview</w:t>
      </w:r>
      <w:r w:rsidR="00D23B4A">
        <w:rPr>
          <w:sz w:val="22"/>
          <w:szCs w:val="22"/>
        </w:rPr>
        <w:t xml:space="preserve"> </w:t>
      </w:r>
      <w:r>
        <w:rPr>
          <w:sz w:val="22"/>
          <w:szCs w:val="22"/>
        </w:rPr>
        <w:t>showed a g</w:t>
      </w:r>
      <w:r w:rsidR="00B33CB7">
        <w:rPr>
          <w:sz w:val="22"/>
          <w:szCs w:val="22"/>
        </w:rPr>
        <w:t>ood future for SAI PMF</w:t>
      </w:r>
      <w:r>
        <w:rPr>
          <w:sz w:val="22"/>
          <w:szCs w:val="22"/>
        </w:rPr>
        <w:t xml:space="preserve"> going forward</w:t>
      </w:r>
      <w:r w:rsidR="00B33CB7">
        <w:rPr>
          <w:sz w:val="22"/>
          <w:szCs w:val="22"/>
        </w:rPr>
        <w:t>.</w:t>
      </w:r>
    </w:p>
    <w:p w14:paraId="75378D15" w14:textId="75537DE8" w:rsidR="00B33CB7" w:rsidRDefault="00146EC1" w:rsidP="00EA46D6">
      <w:pPr>
        <w:pStyle w:val="Default"/>
        <w:spacing w:after="60"/>
        <w:rPr>
          <w:sz w:val="22"/>
          <w:szCs w:val="22"/>
        </w:rPr>
      </w:pPr>
      <w:r>
        <w:rPr>
          <w:sz w:val="22"/>
          <w:szCs w:val="22"/>
        </w:rPr>
        <w:t xml:space="preserve">The chair thanked Einar </w:t>
      </w:r>
      <w:proofErr w:type="spellStart"/>
      <w:r w:rsidR="0092599D">
        <w:rPr>
          <w:sz w:val="22"/>
          <w:szCs w:val="22"/>
        </w:rPr>
        <w:t>Gørrissen</w:t>
      </w:r>
      <w:proofErr w:type="spellEnd"/>
      <w:r>
        <w:rPr>
          <w:sz w:val="22"/>
          <w:szCs w:val="22"/>
        </w:rPr>
        <w:t xml:space="preserve"> for the report and </w:t>
      </w:r>
      <w:r w:rsidR="00B33CB7">
        <w:rPr>
          <w:sz w:val="22"/>
          <w:szCs w:val="22"/>
        </w:rPr>
        <w:t xml:space="preserve">in particular </w:t>
      </w:r>
      <w:r>
        <w:rPr>
          <w:sz w:val="22"/>
          <w:szCs w:val="22"/>
        </w:rPr>
        <w:t>mentioned</w:t>
      </w:r>
      <w:r w:rsidR="00B33CB7">
        <w:rPr>
          <w:sz w:val="22"/>
          <w:szCs w:val="22"/>
        </w:rPr>
        <w:t xml:space="preserve"> the enormous investment that IDI </w:t>
      </w:r>
      <w:r>
        <w:rPr>
          <w:sz w:val="22"/>
          <w:szCs w:val="22"/>
        </w:rPr>
        <w:t>makes</w:t>
      </w:r>
      <w:r w:rsidR="00B33CB7">
        <w:rPr>
          <w:sz w:val="22"/>
          <w:szCs w:val="22"/>
        </w:rPr>
        <w:t xml:space="preserve"> into the SAI PMF</w:t>
      </w:r>
      <w:r>
        <w:rPr>
          <w:sz w:val="22"/>
          <w:szCs w:val="22"/>
        </w:rPr>
        <w:t>, it is highly appreciated</w:t>
      </w:r>
      <w:r w:rsidR="00B33CB7">
        <w:rPr>
          <w:sz w:val="22"/>
          <w:szCs w:val="22"/>
        </w:rPr>
        <w:t>.</w:t>
      </w:r>
    </w:p>
    <w:p w14:paraId="52C2D94D" w14:textId="4564A2F8" w:rsidR="00B33CB7" w:rsidRDefault="00B33CB7" w:rsidP="00EA46D6">
      <w:pPr>
        <w:pStyle w:val="Default"/>
        <w:spacing w:after="60"/>
        <w:rPr>
          <w:sz w:val="22"/>
          <w:szCs w:val="22"/>
        </w:rPr>
      </w:pPr>
      <w:r>
        <w:rPr>
          <w:sz w:val="22"/>
          <w:szCs w:val="22"/>
        </w:rPr>
        <w:t>Decision points:</w:t>
      </w:r>
    </w:p>
    <w:p w14:paraId="33520D5F" w14:textId="77777777" w:rsidR="009B4E6D" w:rsidRPr="00146EC1" w:rsidRDefault="009B4E6D" w:rsidP="009B4E6D">
      <w:pPr>
        <w:pStyle w:val="Default"/>
        <w:numPr>
          <w:ilvl w:val="0"/>
          <w:numId w:val="21"/>
        </w:numPr>
        <w:spacing w:after="60"/>
        <w:rPr>
          <w:i/>
          <w:iCs/>
          <w:sz w:val="22"/>
          <w:szCs w:val="22"/>
        </w:rPr>
      </w:pPr>
      <w:r w:rsidRPr="00146EC1">
        <w:rPr>
          <w:i/>
          <w:iCs/>
          <w:sz w:val="22"/>
          <w:szCs w:val="22"/>
        </w:rPr>
        <w:t xml:space="preserve">The steering committee made a </w:t>
      </w:r>
      <w:r w:rsidRPr="007179A6">
        <w:rPr>
          <w:i/>
          <w:iCs/>
          <w:sz w:val="22"/>
          <w:szCs w:val="22"/>
        </w:rPr>
        <w:t>specific approval</w:t>
      </w:r>
      <w:r w:rsidRPr="00146EC1">
        <w:rPr>
          <w:i/>
          <w:iCs/>
          <w:sz w:val="22"/>
          <w:szCs w:val="22"/>
        </w:rPr>
        <w:t xml:space="preserve"> of the implementation strategy</w:t>
      </w:r>
      <w:r>
        <w:rPr>
          <w:i/>
          <w:iCs/>
          <w:sz w:val="22"/>
          <w:szCs w:val="22"/>
        </w:rPr>
        <w:t xml:space="preserve"> 2020-22</w:t>
      </w:r>
    </w:p>
    <w:p w14:paraId="5737FFAA" w14:textId="4DC92741" w:rsidR="00B33CB7" w:rsidRPr="001F2079" w:rsidRDefault="009B4E6D" w:rsidP="001F2079">
      <w:pPr>
        <w:pStyle w:val="Default"/>
        <w:numPr>
          <w:ilvl w:val="0"/>
          <w:numId w:val="21"/>
        </w:numPr>
        <w:spacing w:after="120"/>
        <w:ind w:left="714" w:hanging="357"/>
        <w:rPr>
          <w:i/>
          <w:iCs/>
          <w:sz w:val="22"/>
          <w:szCs w:val="22"/>
        </w:rPr>
      </w:pPr>
      <w:r w:rsidRPr="00146EC1">
        <w:rPr>
          <w:i/>
          <w:iCs/>
          <w:sz w:val="22"/>
          <w:szCs w:val="22"/>
        </w:rPr>
        <w:t xml:space="preserve">The steering committee was asked to </w:t>
      </w:r>
      <w:r>
        <w:rPr>
          <w:i/>
          <w:iCs/>
          <w:sz w:val="22"/>
          <w:szCs w:val="22"/>
        </w:rPr>
        <w:t xml:space="preserve">look out for a request for written approval of the new SAI PMF independent </w:t>
      </w:r>
      <w:r w:rsidRPr="00146EC1">
        <w:rPr>
          <w:i/>
          <w:iCs/>
          <w:sz w:val="22"/>
          <w:szCs w:val="22"/>
        </w:rPr>
        <w:t xml:space="preserve">advisory group </w:t>
      </w:r>
      <w:r>
        <w:rPr>
          <w:i/>
          <w:iCs/>
          <w:sz w:val="22"/>
          <w:szCs w:val="22"/>
        </w:rPr>
        <w:t>members</w:t>
      </w:r>
      <w:r w:rsidRPr="00146EC1">
        <w:rPr>
          <w:i/>
          <w:iCs/>
          <w:sz w:val="22"/>
          <w:szCs w:val="22"/>
        </w:rPr>
        <w:t xml:space="preserve">, being an important </w:t>
      </w:r>
      <w:proofErr w:type="spellStart"/>
      <w:r w:rsidRPr="00146EC1">
        <w:rPr>
          <w:i/>
          <w:iCs/>
          <w:sz w:val="22"/>
          <w:szCs w:val="22"/>
        </w:rPr>
        <w:t>interlockative</w:t>
      </w:r>
      <w:proofErr w:type="spellEnd"/>
      <w:r w:rsidRPr="00146EC1">
        <w:rPr>
          <w:i/>
          <w:iCs/>
          <w:sz w:val="22"/>
          <w:szCs w:val="22"/>
        </w:rPr>
        <w:t xml:space="preserve"> between INTOSAI and the donor community.</w:t>
      </w:r>
    </w:p>
    <w:p w14:paraId="791C10DF" w14:textId="24DD05FC" w:rsidR="00E87B45" w:rsidRPr="00E87B45" w:rsidRDefault="00E87B45" w:rsidP="00146EC1">
      <w:pPr>
        <w:pStyle w:val="Default"/>
        <w:spacing w:after="60"/>
        <w:rPr>
          <w:i/>
          <w:iCs/>
          <w:sz w:val="22"/>
          <w:szCs w:val="22"/>
        </w:rPr>
      </w:pPr>
      <w:r w:rsidRPr="00E87B45">
        <w:rPr>
          <w:i/>
          <w:iCs/>
          <w:sz w:val="22"/>
          <w:szCs w:val="22"/>
        </w:rPr>
        <w:t xml:space="preserve">The steering committee took note of the </w:t>
      </w:r>
      <w:r w:rsidR="00146EC1">
        <w:rPr>
          <w:i/>
          <w:iCs/>
          <w:sz w:val="22"/>
          <w:szCs w:val="22"/>
        </w:rPr>
        <w:t xml:space="preserve">SAI PMF </w:t>
      </w:r>
      <w:r w:rsidRPr="00E87B45">
        <w:rPr>
          <w:i/>
          <w:iCs/>
          <w:sz w:val="22"/>
          <w:szCs w:val="22"/>
        </w:rPr>
        <w:t>report</w:t>
      </w:r>
      <w:r w:rsidR="00146EC1">
        <w:rPr>
          <w:i/>
          <w:iCs/>
          <w:sz w:val="22"/>
          <w:szCs w:val="22"/>
        </w:rPr>
        <w:t>s</w:t>
      </w:r>
      <w:r w:rsidRPr="00E87B45">
        <w:rPr>
          <w:i/>
          <w:iCs/>
          <w:sz w:val="22"/>
          <w:szCs w:val="22"/>
        </w:rPr>
        <w:t xml:space="preserve"> and workplan.</w:t>
      </w:r>
    </w:p>
    <w:p w14:paraId="79637F6A" w14:textId="77777777" w:rsidR="00E87B45" w:rsidRDefault="00E87B45" w:rsidP="00BF7E5C">
      <w:pPr>
        <w:pStyle w:val="Default"/>
        <w:spacing w:after="60"/>
        <w:ind w:left="720"/>
        <w:rPr>
          <w:sz w:val="22"/>
          <w:szCs w:val="22"/>
        </w:rPr>
      </w:pPr>
    </w:p>
    <w:p w14:paraId="2910EF05" w14:textId="419AD6D6" w:rsidR="00DE2FD4" w:rsidRPr="00BC6811" w:rsidRDefault="00DE2FD4" w:rsidP="00DE2FD4">
      <w:pPr>
        <w:pStyle w:val="Liststycke"/>
        <w:numPr>
          <w:ilvl w:val="0"/>
          <w:numId w:val="2"/>
        </w:numPr>
        <w:spacing w:after="120"/>
        <w:ind w:left="357" w:hanging="357"/>
        <w:contextualSpacing w:val="0"/>
        <w:rPr>
          <w:b/>
          <w:bCs/>
          <w:color w:val="000000" w:themeColor="text1"/>
        </w:rPr>
      </w:pPr>
      <w:r w:rsidRPr="00BC6811">
        <w:rPr>
          <w:b/>
          <w:bCs/>
        </w:rPr>
        <w:t>Approval of new CBC members</w:t>
      </w:r>
    </w:p>
    <w:p w14:paraId="6C30A84E" w14:textId="3301B7EC" w:rsidR="00B33CB7" w:rsidRDefault="00BC6811" w:rsidP="00B33CB7">
      <w:pPr>
        <w:pStyle w:val="Liststycke"/>
        <w:spacing w:after="120"/>
        <w:ind w:left="357"/>
        <w:contextualSpacing w:val="0"/>
      </w:pPr>
      <w:r>
        <w:t xml:space="preserve">The chair presented the member applications made by the </w:t>
      </w:r>
      <w:r w:rsidR="00B33CB7">
        <w:t>SAI Philippines</w:t>
      </w:r>
      <w:r>
        <w:t xml:space="preserve"> a</w:t>
      </w:r>
      <w:r w:rsidR="00B33CB7">
        <w:t xml:space="preserve">nd SAI Palestine </w:t>
      </w:r>
      <w:r>
        <w:t xml:space="preserve">(the latter specifically </w:t>
      </w:r>
      <w:r w:rsidR="00B33CB7">
        <w:t xml:space="preserve">interested </w:t>
      </w:r>
      <w:r w:rsidR="009D16DB">
        <w:t xml:space="preserve">in </w:t>
      </w:r>
      <w:r>
        <w:t>join</w:t>
      </w:r>
      <w:r w:rsidR="009D16DB">
        <w:t>ing</w:t>
      </w:r>
      <w:r>
        <w:t xml:space="preserve"> the A</w:t>
      </w:r>
      <w:r w:rsidR="00B33CB7">
        <w:t>CCC</w:t>
      </w:r>
      <w:r>
        <w:t xml:space="preserve"> workstream).</w:t>
      </w:r>
    </w:p>
    <w:p w14:paraId="6EAC75A7" w14:textId="6AD22F4F" w:rsidR="00B33CB7" w:rsidRPr="00BC6811" w:rsidRDefault="00BC6811" w:rsidP="001F2079">
      <w:pPr>
        <w:pStyle w:val="Liststycke"/>
        <w:spacing w:after="240"/>
        <w:ind w:left="357"/>
        <w:contextualSpacing w:val="0"/>
        <w:rPr>
          <w:i/>
          <w:iCs/>
          <w:color w:val="000000" w:themeColor="text1"/>
        </w:rPr>
      </w:pPr>
      <w:r w:rsidRPr="00BC6811">
        <w:rPr>
          <w:i/>
          <w:iCs/>
        </w:rPr>
        <w:t xml:space="preserve">The steering committee accepted the new CBC </w:t>
      </w:r>
      <w:r w:rsidR="00B33CB7" w:rsidRPr="00BC6811">
        <w:rPr>
          <w:i/>
          <w:iCs/>
        </w:rPr>
        <w:t>members.</w:t>
      </w:r>
    </w:p>
    <w:p w14:paraId="2E651F5A" w14:textId="63F9B99D" w:rsidR="00E47C80" w:rsidRPr="00BC6811" w:rsidRDefault="5F74EF83" w:rsidP="5F74EF83">
      <w:pPr>
        <w:pStyle w:val="Liststycke"/>
        <w:numPr>
          <w:ilvl w:val="0"/>
          <w:numId w:val="2"/>
        </w:numPr>
        <w:spacing w:after="120"/>
        <w:ind w:left="357" w:hanging="357"/>
        <w:contextualSpacing w:val="0"/>
        <w:rPr>
          <w:b/>
          <w:bCs/>
          <w:color w:val="000000" w:themeColor="text1"/>
        </w:rPr>
      </w:pPr>
      <w:r w:rsidRPr="00BC6811">
        <w:rPr>
          <w:b/>
          <w:bCs/>
        </w:rPr>
        <w:t xml:space="preserve">Report on goal chair collaboration </w:t>
      </w:r>
    </w:p>
    <w:p w14:paraId="3B5994E5" w14:textId="77777777" w:rsidR="00ED63C7" w:rsidRDefault="00006056" w:rsidP="00B33CB7">
      <w:pPr>
        <w:pStyle w:val="Liststycke"/>
        <w:spacing w:after="120"/>
        <w:ind w:left="357"/>
        <w:contextualSpacing w:val="0"/>
        <w:rPr>
          <w:color w:val="000000" w:themeColor="text1"/>
        </w:rPr>
      </w:pPr>
      <w:r>
        <w:rPr>
          <w:color w:val="000000" w:themeColor="text1"/>
        </w:rPr>
        <w:t xml:space="preserve">Mr Jan </w:t>
      </w:r>
      <w:r w:rsidR="009D16DB">
        <w:rPr>
          <w:color w:val="000000" w:themeColor="text1"/>
        </w:rPr>
        <w:t xml:space="preserve">van Schalkwyk </w:t>
      </w:r>
      <w:r>
        <w:rPr>
          <w:color w:val="000000" w:themeColor="text1"/>
        </w:rPr>
        <w:t xml:space="preserve">reported from the INTOSAI </w:t>
      </w:r>
      <w:r w:rsidR="009D16DB">
        <w:rPr>
          <w:color w:val="000000" w:themeColor="text1"/>
        </w:rPr>
        <w:t xml:space="preserve">goal </w:t>
      </w:r>
      <w:r>
        <w:rPr>
          <w:color w:val="000000" w:themeColor="text1"/>
        </w:rPr>
        <w:t>chair cooperation</w:t>
      </w:r>
      <w:r w:rsidR="009D16DB">
        <w:rPr>
          <w:color w:val="000000" w:themeColor="text1"/>
        </w:rPr>
        <w:t xml:space="preserve"> (GCC)</w:t>
      </w:r>
      <w:r>
        <w:rPr>
          <w:color w:val="000000" w:themeColor="text1"/>
        </w:rPr>
        <w:t>.</w:t>
      </w:r>
      <w:r w:rsidR="00873872">
        <w:rPr>
          <w:color w:val="000000" w:themeColor="text1"/>
        </w:rPr>
        <w:t xml:space="preserve"> </w:t>
      </w:r>
      <w:r w:rsidR="009D16DB">
        <w:rPr>
          <w:color w:val="000000" w:themeColor="text1"/>
        </w:rPr>
        <w:t xml:space="preserve">The </w:t>
      </w:r>
      <w:r w:rsidR="00873872">
        <w:rPr>
          <w:color w:val="000000" w:themeColor="text1"/>
        </w:rPr>
        <w:t xml:space="preserve">GCC met in India </w:t>
      </w:r>
      <w:r w:rsidR="009D16DB">
        <w:rPr>
          <w:color w:val="000000" w:themeColor="text1"/>
        </w:rPr>
        <w:t>earlier this year</w:t>
      </w:r>
      <w:r w:rsidR="00873872">
        <w:rPr>
          <w:color w:val="000000" w:themeColor="text1"/>
        </w:rPr>
        <w:t xml:space="preserve"> and had </w:t>
      </w:r>
      <w:r w:rsidR="009D16DB">
        <w:rPr>
          <w:color w:val="000000" w:themeColor="text1"/>
        </w:rPr>
        <w:t xml:space="preserve">also invited the </w:t>
      </w:r>
      <w:r w:rsidR="00873872">
        <w:rPr>
          <w:color w:val="000000" w:themeColor="text1"/>
        </w:rPr>
        <w:t>FIPP chair</w:t>
      </w:r>
      <w:r w:rsidR="009D16DB">
        <w:rPr>
          <w:color w:val="000000" w:themeColor="text1"/>
        </w:rPr>
        <w:t xml:space="preserve"> for a dialogue</w:t>
      </w:r>
      <w:r w:rsidR="00873872">
        <w:rPr>
          <w:color w:val="000000" w:themeColor="text1"/>
        </w:rPr>
        <w:t xml:space="preserve">. </w:t>
      </w:r>
      <w:r w:rsidR="00D3425E">
        <w:rPr>
          <w:color w:val="000000" w:themeColor="text1"/>
        </w:rPr>
        <w:t xml:space="preserve">A key focus of the meeting the task delegated to GCC of finalising the new strategic plan for the INTOSAI Framework for Professional Pronouncements, which is an important role to have. The SDP has turned into a more streamlined document now. </w:t>
      </w:r>
      <w:r w:rsidR="00D10092">
        <w:rPr>
          <w:color w:val="000000" w:themeColor="text1"/>
        </w:rPr>
        <w:t xml:space="preserve">The GCC also concluded that the SAI Global Stocktaking Report is a key exercise for INTOSAI and the GCC are keen to ensure INTOSAI manages to get all answers into one survey once every three years. Mr Van </w:t>
      </w:r>
      <w:r w:rsidR="003C539D">
        <w:rPr>
          <w:color w:val="000000" w:themeColor="text1"/>
        </w:rPr>
        <w:t>Schalkwyk</w:t>
      </w:r>
      <w:r w:rsidR="00D10092">
        <w:rPr>
          <w:color w:val="000000" w:themeColor="text1"/>
        </w:rPr>
        <w:t xml:space="preserve"> also underlined that we cannot walk away from quality standards, and that a process with IDI and GCC inclusive will take that work forward. </w:t>
      </w:r>
    </w:p>
    <w:p w14:paraId="6F8B82EC" w14:textId="0624583B" w:rsidR="006920A0" w:rsidRDefault="00006056" w:rsidP="00B33CB7">
      <w:pPr>
        <w:pStyle w:val="Liststycke"/>
        <w:spacing w:after="120"/>
        <w:ind w:left="357"/>
        <w:contextualSpacing w:val="0"/>
        <w:rPr>
          <w:color w:val="000000" w:themeColor="text1"/>
        </w:rPr>
      </w:pPr>
      <w:r>
        <w:rPr>
          <w:color w:val="000000" w:themeColor="text1"/>
        </w:rPr>
        <w:t>There are v</w:t>
      </w:r>
      <w:r w:rsidR="00873872">
        <w:rPr>
          <w:color w:val="000000" w:themeColor="text1"/>
        </w:rPr>
        <w:t>acancies</w:t>
      </w:r>
      <w:r>
        <w:rPr>
          <w:color w:val="000000" w:themeColor="text1"/>
        </w:rPr>
        <w:t xml:space="preserve"> in FIPP</w:t>
      </w:r>
      <w:r w:rsidR="00873872">
        <w:rPr>
          <w:color w:val="000000" w:themeColor="text1"/>
        </w:rPr>
        <w:t xml:space="preserve"> that </w:t>
      </w:r>
      <w:r>
        <w:rPr>
          <w:color w:val="000000" w:themeColor="text1"/>
        </w:rPr>
        <w:t xml:space="preserve">are being </w:t>
      </w:r>
      <w:r w:rsidR="00873872">
        <w:rPr>
          <w:color w:val="000000" w:themeColor="text1"/>
        </w:rPr>
        <w:t>deal</w:t>
      </w:r>
      <w:r>
        <w:rPr>
          <w:color w:val="000000" w:themeColor="text1"/>
        </w:rPr>
        <w:t>t</w:t>
      </w:r>
      <w:r w:rsidR="00873872">
        <w:rPr>
          <w:color w:val="000000" w:themeColor="text1"/>
        </w:rPr>
        <w:t xml:space="preserve"> with</w:t>
      </w:r>
      <w:r>
        <w:rPr>
          <w:color w:val="000000" w:themeColor="text1"/>
        </w:rPr>
        <w:t xml:space="preserve"> at present</w:t>
      </w:r>
      <w:r w:rsidR="00873872">
        <w:rPr>
          <w:color w:val="000000" w:themeColor="text1"/>
        </w:rPr>
        <w:t>.</w:t>
      </w:r>
      <w:r>
        <w:rPr>
          <w:color w:val="000000" w:themeColor="text1"/>
        </w:rPr>
        <w:t xml:space="preserve"> Four strong</w:t>
      </w:r>
      <w:r w:rsidR="00873872">
        <w:rPr>
          <w:color w:val="000000" w:themeColor="text1"/>
        </w:rPr>
        <w:t xml:space="preserve"> candidates</w:t>
      </w:r>
      <w:r>
        <w:rPr>
          <w:color w:val="000000" w:themeColor="text1"/>
        </w:rPr>
        <w:t xml:space="preserve"> have been </w:t>
      </w:r>
      <w:r w:rsidR="006224D8">
        <w:rPr>
          <w:color w:val="000000" w:themeColor="text1"/>
        </w:rPr>
        <w:t xml:space="preserve">selected based on a comprehensive process, including </w:t>
      </w:r>
      <w:r>
        <w:rPr>
          <w:color w:val="000000" w:themeColor="text1"/>
        </w:rPr>
        <w:t>interview</w:t>
      </w:r>
      <w:r w:rsidR="006224D8">
        <w:rPr>
          <w:color w:val="000000" w:themeColor="text1"/>
        </w:rPr>
        <w:t xml:space="preserve">s by </w:t>
      </w:r>
      <w:r w:rsidR="00F67B87">
        <w:rPr>
          <w:color w:val="000000" w:themeColor="text1"/>
        </w:rPr>
        <w:t>representatives of all goal chairs. Balancing the membership of FIPP as regards professional expertise, relevant experience, gender, geographical spread and diversity in audit models</w:t>
      </w:r>
      <w:r>
        <w:rPr>
          <w:color w:val="000000" w:themeColor="text1"/>
        </w:rPr>
        <w:t xml:space="preserve"> </w:t>
      </w:r>
      <w:r w:rsidR="00F67B87">
        <w:rPr>
          <w:color w:val="000000" w:themeColor="text1"/>
        </w:rPr>
        <w:t xml:space="preserve">is a continuous challenge. </w:t>
      </w:r>
    </w:p>
    <w:p w14:paraId="78A8B542" w14:textId="51BBC06A" w:rsidR="006920A0" w:rsidRDefault="006920A0" w:rsidP="00B33CB7">
      <w:pPr>
        <w:pStyle w:val="Liststycke"/>
        <w:spacing w:after="120"/>
        <w:ind w:left="357"/>
        <w:contextualSpacing w:val="0"/>
        <w:rPr>
          <w:color w:val="000000" w:themeColor="text1"/>
        </w:rPr>
      </w:pPr>
      <w:r>
        <w:rPr>
          <w:color w:val="000000" w:themeColor="text1"/>
        </w:rPr>
        <w:lastRenderedPageBreak/>
        <w:t>Also</w:t>
      </w:r>
      <w:r w:rsidR="009D298F">
        <w:rPr>
          <w:color w:val="000000" w:themeColor="text1"/>
        </w:rPr>
        <w:t>,</w:t>
      </w:r>
      <w:r>
        <w:rPr>
          <w:color w:val="000000" w:themeColor="text1"/>
        </w:rPr>
        <w:t xml:space="preserve"> </w:t>
      </w:r>
      <w:r w:rsidR="009D298F">
        <w:rPr>
          <w:color w:val="000000" w:themeColor="text1"/>
        </w:rPr>
        <w:t>the KSC community portal got a special mention as</w:t>
      </w:r>
      <w:r w:rsidR="00873872">
        <w:rPr>
          <w:color w:val="000000" w:themeColor="text1"/>
        </w:rPr>
        <w:t xml:space="preserve"> a worthwhile </w:t>
      </w:r>
      <w:r w:rsidR="00F67B87">
        <w:rPr>
          <w:color w:val="000000" w:themeColor="text1"/>
        </w:rPr>
        <w:t>tool</w:t>
      </w:r>
      <w:r w:rsidR="00873872">
        <w:rPr>
          <w:color w:val="000000" w:themeColor="text1"/>
        </w:rPr>
        <w:t>,</w:t>
      </w:r>
      <w:r w:rsidR="00F67B87">
        <w:rPr>
          <w:color w:val="000000" w:themeColor="text1"/>
        </w:rPr>
        <w:t xml:space="preserve"> which has great potential if put to full use by all of us</w:t>
      </w:r>
      <w:r w:rsidR="00873872">
        <w:rPr>
          <w:color w:val="000000" w:themeColor="text1"/>
        </w:rPr>
        <w:t xml:space="preserve">. </w:t>
      </w:r>
    </w:p>
    <w:p w14:paraId="0A4AD175" w14:textId="3163DFBE" w:rsidR="00873872" w:rsidRDefault="006920A0" w:rsidP="00B33CB7">
      <w:pPr>
        <w:pStyle w:val="Liststycke"/>
        <w:spacing w:after="120"/>
        <w:ind w:left="357"/>
        <w:contextualSpacing w:val="0"/>
        <w:rPr>
          <w:color w:val="000000" w:themeColor="text1"/>
        </w:rPr>
      </w:pPr>
      <w:r>
        <w:rPr>
          <w:color w:val="000000" w:themeColor="text1"/>
        </w:rPr>
        <w:t xml:space="preserve">The chair thanked Mr </w:t>
      </w:r>
      <w:r w:rsidR="009D16DB">
        <w:rPr>
          <w:color w:val="000000" w:themeColor="text1"/>
        </w:rPr>
        <w:t>van Schalkwyk</w:t>
      </w:r>
      <w:r>
        <w:rPr>
          <w:color w:val="000000" w:themeColor="text1"/>
        </w:rPr>
        <w:t xml:space="preserve"> for his positive report and concluded that there seems to have been a</w:t>
      </w:r>
      <w:r w:rsidR="00873872">
        <w:rPr>
          <w:color w:val="000000" w:themeColor="text1"/>
        </w:rPr>
        <w:t xml:space="preserve"> productive meeting</w:t>
      </w:r>
      <w:r>
        <w:rPr>
          <w:color w:val="000000" w:themeColor="text1"/>
        </w:rPr>
        <w:t xml:space="preserve"> in India</w:t>
      </w:r>
      <w:r w:rsidR="009D298F">
        <w:rPr>
          <w:color w:val="000000" w:themeColor="text1"/>
        </w:rPr>
        <w:t>. T</w:t>
      </w:r>
      <w:r>
        <w:rPr>
          <w:color w:val="000000" w:themeColor="text1"/>
        </w:rPr>
        <w:t xml:space="preserve">here is a </w:t>
      </w:r>
      <w:r w:rsidR="00873872">
        <w:rPr>
          <w:color w:val="000000" w:themeColor="text1"/>
        </w:rPr>
        <w:t>major achievement that we are starting to see a strong FIPP now.</w:t>
      </w:r>
    </w:p>
    <w:p w14:paraId="366CF4A6" w14:textId="7C591442" w:rsidR="00873872" w:rsidRPr="00E87B45" w:rsidRDefault="00873872" w:rsidP="009D298F">
      <w:pPr>
        <w:pStyle w:val="Default"/>
        <w:spacing w:after="60"/>
        <w:ind w:left="357"/>
        <w:rPr>
          <w:i/>
          <w:iCs/>
          <w:sz w:val="22"/>
          <w:szCs w:val="22"/>
        </w:rPr>
      </w:pPr>
      <w:r w:rsidRPr="00E87B45">
        <w:rPr>
          <w:i/>
          <w:iCs/>
          <w:sz w:val="22"/>
          <w:szCs w:val="22"/>
        </w:rPr>
        <w:t>The steering committee took note of the</w:t>
      </w:r>
      <w:r w:rsidR="009D298F">
        <w:rPr>
          <w:i/>
          <w:iCs/>
          <w:sz w:val="22"/>
          <w:szCs w:val="22"/>
        </w:rPr>
        <w:t xml:space="preserve"> </w:t>
      </w:r>
      <w:r w:rsidR="00F67B87">
        <w:rPr>
          <w:i/>
          <w:iCs/>
          <w:sz w:val="22"/>
          <w:szCs w:val="22"/>
        </w:rPr>
        <w:t xml:space="preserve">goal chair </w:t>
      </w:r>
      <w:r w:rsidR="009D298F">
        <w:rPr>
          <w:i/>
          <w:iCs/>
          <w:sz w:val="22"/>
          <w:szCs w:val="22"/>
        </w:rPr>
        <w:t>cooperation</w:t>
      </w:r>
      <w:r w:rsidRPr="00E87B45">
        <w:rPr>
          <w:i/>
          <w:iCs/>
          <w:sz w:val="22"/>
          <w:szCs w:val="22"/>
        </w:rPr>
        <w:t xml:space="preserve"> report.</w:t>
      </w:r>
    </w:p>
    <w:p w14:paraId="14B31D05" w14:textId="77777777" w:rsidR="00873872" w:rsidRPr="001A5232" w:rsidRDefault="00873872" w:rsidP="00B33CB7">
      <w:pPr>
        <w:pStyle w:val="Liststycke"/>
        <w:spacing w:after="120"/>
        <w:ind w:left="357"/>
        <w:contextualSpacing w:val="0"/>
        <w:rPr>
          <w:color w:val="000000" w:themeColor="text1"/>
          <w:sz w:val="12"/>
        </w:rPr>
      </w:pPr>
    </w:p>
    <w:p w14:paraId="78707DF5" w14:textId="71F129DF" w:rsidR="00E47C80" w:rsidRPr="000D4CB9" w:rsidRDefault="5F74EF83" w:rsidP="5F74EF83">
      <w:pPr>
        <w:pStyle w:val="Liststycke"/>
        <w:numPr>
          <w:ilvl w:val="0"/>
          <w:numId w:val="2"/>
        </w:numPr>
        <w:spacing w:after="120"/>
        <w:ind w:left="357" w:hanging="357"/>
        <w:contextualSpacing w:val="0"/>
        <w:rPr>
          <w:b/>
          <w:bCs/>
          <w:color w:val="000000" w:themeColor="text1"/>
        </w:rPr>
      </w:pPr>
      <w:r w:rsidRPr="000D4CB9">
        <w:rPr>
          <w:b/>
          <w:bCs/>
          <w:lang w:val="en-ZA"/>
        </w:rPr>
        <w:t>Funding of CBC activities</w:t>
      </w:r>
    </w:p>
    <w:p w14:paraId="674B8D6D" w14:textId="77777777" w:rsidR="003F5F88" w:rsidRDefault="003F5F88" w:rsidP="003F5F88">
      <w:pPr>
        <w:pStyle w:val="Liststycke"/>
        <w:numPr>
          <w:ilvl w:val="0"/>
          <w:numId w:val="26"/>
        </w:numPr>
        <w:spacing w:after="240" w:line="252" w:lineRule="auto"/>
        <w:rPr>
          <w:b/>
          <w:bCs/>
          <w:color w:val="000000"/>
          <w:lang w:val="en-ZA"/>
        </w:rPr>
      </w:pPr>
      <w:r>
        <w:rPr>
          <w:b/>
          <w:bCs/>
          <w:lang w:val="en-ZA"/>
        </w:rPr>
        <w:t>Funding of CBC activities</w:t>
      </w:r>
    </w:p>
    <w:p w14:paraId="587D850F" w14:textId="77777777" w:rsidR="003F5F88" w:rsidRDefault="003F5F88" w:rsidP="003F5F88">
      <w:pPr>
        <w:pStyle w:val="Liststycke"/>
        <w:spacing w:after="120"/>
        <w:ind w:left="357"/>
        <w:rPr>
          <w:lang w:val="en-ZA"/>
        </w:rPr>
      </w:pPr>
      <w:r>
        <w:rPr>
          <w:lang w:val="en-ZA"/>
        </w:rPr>
        <w:t xml:space="preserve">Mr Cobus </w:t>
      </w:r>
      <w:proofErr w:type="spellStart"/>
      <w:r>
        <w:rPr>
          <w:lang w:val="en-ZA"/>
        </w:rPr>
        <w:t>Botes</w:t>
      </w:r>
      <w:proofErr w:type="spellEnd"/>
      <w:r>
        <w:rPr>
          <w:lang w:val="en-ZA"/>
        </w:rPr>
        <w:t xml:space="preserve"> focussed on the following </w:t>
      </w:r>
      <w:r w:rsidRPr="00B80558">
        <w:rPr>
          <w:lang w:val="en-ZA"/>
        </w:rPr>
        <w:t>three matters</w:t>
      </w:r>
      <w:r>
        <w:rPr>
          <w:lang w:val="en-ZA"/>
        </w:rPr>
        <w:t xml:space="preserve"> in his report:</w:t>
      </w:r>
    </w:p>
    <w:p w14:paraId="626687F5" w14:textId="77777777" w:rsidR="003F5F88" w:rsidRDefault="003F5F88" w:rsidP="003F5F88">
      <w:pPr>
        <w:pStyle w:val="Liststycke"/>
        <w:numPr>
          <w:ilvl w:val="0"/>
          <w:numId w:val="27"/>
        </w:numPr>
        <w:spacing w:after="120" w:line="252" w:lineRule="auto"/>
        <w:rPr>
          <w:lang w:val="en-ZA"/>
        </w:rPr>
      </w:pPr>
      <w:r>
        <w:rPr>
          <w:lang w:val="en-ZA"/>
        </w:rPr>
        <w:t xml:space="preserve">Appreciation for the in-kind contributions made by the leaders of the CBC workstreams to the work of the CBC that amounted to more than USD 800,000 – this excluded the in-kind contributions of the work stream members. </w:t>
      </w:r>
    </w:p>
    <w:p w14:paraId="127AB758" w14:textId="77777777" w:rsidR="003F5F88" w:rsidRDefault="003F5F88" w:rsidP="003F5F88">
      <w:pPr>
        <w:pStyle w:val="Liststycke"/>
        <w:numPr>
          <w:ilvl w:val="0"/>
          <w:numId w:val="27"/>
        </w:numPr>
        <w:spacing w:after="120" w:line="252" w:lineRule="auto"/>
        <w:rPr>
          <w:lang w:val="en-ZA"/>
        </w:rPr>
      </w:pPr>
      <w:r>
        <w:rPr>
          <w:lang w:val="en-ZA"/>
        </w:rPr>
        <w:t xml:space="preserve">A decision taken at the last Governing Board that some of the surplus funds of INTOSAI will be distributed to the strategic Goal Committees. He shared the criteria that would apply to the utilisation of such funds, which were similar to the existing CBC criteria.  It should be noted that workplans need to be aligned with the need of funding in order to receive any. Ms Monika Gonzales-Koss, INTOSAI General Secretariat, indicated that the PFAC will, at its meeting later that month, consider a proposal that each of the four goals committees should receive 100.000 EUR from INTOSAI surplus funds over the next three years, in addition to the current annual non-earmarked allocation 25 % to the four goal chairs. </w:t>
      </w:r>
    </w:p>
    <w:p w14:paraId="08D86FAF" w14:textId="77777777" w:rsidR="003F5F88" w:rsidRPr="00B80558" w:rsidRDefault="003F5F88" w:rsidP="003F5F88">
      <w:pPr>
        <w:pStyle w:val="Liststycke"/>
        <w:numPr>
          <w:ilvl w:val="0"/>
          <w:numId w:val="27"/>
        </w:numPr>
        <w:spacing w:after="120" w:line="252" w:lineRule="auto"/>
        <w:rPr>
          <w:lang w:val="en-ZA"/>
        </w:rPr>
      </w:pPr>
      <w:r w:rsidRPr="00B80558">
        <w:rPr>
          <w:lang w:val="en-ZA"/>
        </w:rPr>
        <w:t xml:space="preserve">The budget for 2019 requires approval by the CBC Steering Committee of the allocation of non-earmarked external funding received by the CBC from INTOSAI. Thus far this year none of the available CBC funds have been expended. </w:t>
      </w:r>
    </w:p>
    <w:p w14:paraId="72412F57" w14:textId="77777777" w:rsidR="003F5F88" w:rsidRDefault="003F5F88" w:rsidP="00D977E7">
      <w:pPr>
        <w:spacing w:after="120" w:line="252" w:lineRule="auto"/>
        <w:ind w:left="426"/>
        <w:contextualSpacing/>
        <w:rPr>
          <w:lang w:val="en-ZA"/>
        </w:rPr>
      </w:pPr>
      <w:r>
        <w:rPr>
          <w:lang w:val="en-ZA"/>
        </w:rPr>
        <w:t xml:space="preserve">The chair thanked Mr </w:t>
      </w:r>
      <w:proofErr w:type="spellStart"/>
      <w:r>
        <w:rPr>
          <w:lang w:val="en-ZA"/>
        </w:rPr>
        <w:t>Botes</w:t>
      </w:r>
      <w:proofErr w:type="spellEnd"/>
      <w:r>
        <w:rPr>
          <w:lang w:val="en-ZA"/>
        </w:rPr>
        <w:t xml:space="preserve"> for the report and found it encouraging that the surplus issue is concluding. CBC will be able to leverage the in-kind contributions by members.</w:t>
      </w:r>
    </w:p>
    <w:p w14:paraId="49C2013C" w14:textId="28853F68" w:rsidR="003F5F88" w:rsidRDefault="003F5F88" w:rsidP="003F5F88">
      <w:pPr>
        <w:pStyle w:val="Default"/>
        <w:spacing w:after="60"/>
        <w:ind w:left="426"/>
        <w:rPr>
          <w:i/>
          <w:iCs/>
          <w:sz w:val="22"/>
          <w:szCs w:val="22"/>
        </w:rPr>
      </w:pPr>
      <w:r>
        <w:rPr>
          <w:i/>
          <w:iCs/>
          <w:sz w:val="22"/>
          <w:szCs w:val="22"/>
          <w:lang w:val="en-ZA"/>
        </w:rPr>
        <w:t>The steering committee took note of the CBC funding report</w:t>
      </w:r>
      <w:r w:rsidRPr="00B80558">
        <w:rPr>
          <w:i/>
          <w:iCs/>
          <w:sz w:val="22"/>
          <w:szCs w:val="22"/>
          <w:lang w:val="en-ZA"/>
        </w:rPr>
        <w:t xml:space="preserve"> and approved the budget for 2019.</w:t>
      </w:r>
    </w:p>
    <w:p w14:paraId="13CF7A76" w14:textId="77777777" w:rsidR="00532EF5" w:rsidRPr="001A5232" w:rsidRDefault="00532EF5" w:rsidP="00250B8E">
      <w:pPr>
        <w:pStyle w:val="Liststycke"/>
        <w:spacing w:after="120"/>
        <w:ind w:left="357"/>
        <w:contextualSpacing w:val="0"/>
        <w:rPr>
          <w:sz w:val="18"/>
          <w:lang w:val="en-ZA"/>
        </w:rPr>
      </w:pPr>
    </w:p>
    <w:p w14:paraId="0E9D1E09" w14:textId="4D90E6A7" w:rsidR="00E47C80" w:rsidRPr="009F3CDA" w:rsidRDefault="004366D7" w:rsidP="5F74EF83">
      <w:pPr>
        <w:pStyle w:val="Liststycke"/>
        <w:numPr>
          <w:ilvl w:val="0"/>
          <w:numId w:val="2"/>
        </w:numPr>
        <w:spacing w:after="120"/>
        <w:ind w:left="357" w:hanging="357"/>
        <w:contextualSpacing w:val="0"/>
        <w:rPr>
          <w:b/>
          <w:bCs/>
          <w:color w:val="000000" w:themeColor="text1"/>
        </w:rPr>
      </w:pPr>
      <w:r w:rsidRPr="009F3CDA">
        <w:rPr>
          <w:b/>
          <w:bCs/>
        </w:rPr>
        <w:t>Preparations for INCOSAI</w:t>
      </w:r>
    </w:p>
    <w:p w14:paraId="4AED73FA" w14:textId="02E1DC55" w:rsidR="004366D7" w:rsidRDefault="009D49C8" w:rsidP="009F3CDA">
      <w:pPr>
        <w:pStyle w:val="Default"/>
        <w:numPr>
          <w:ilvl w:val="0"/>
          <w:numId w:val="22"/>
        </w:numPr>
        <w:spacing w:after="60"/>
        <w:rPr>
          <w:sz w:val="22"/>
          <w:szCs w:val="22"/>
        </w:rPr>
      </w:pPr>
      <w:r w:rsidRPr="009F3CDA">
        <w:rPr>
          <w:i/>
          <w:iCs/>
          <w:sz w:val="22"/>
          <w:szCs w:val="22"/>
        </w:rPr>
        <w:t>Presentation by INCOSAI host</w:t>
      </w:r>
      <w:r w:rsidRPr="009D49C8">
        <w:rPr>
          <w:sz w:val="22"/>
          <w:szCs w:val="22"/>
        </w:rPr>
        <w:t xml:space="preserve"> (SAI Russia)</w:t>
      </w:r>
    </w:p>
    <w:p w14:paraId="3BC960C1" w14:textId="77777777" w:rsidR="00622DF1" w:rsidRPr="009D49C8" w:rsidRDefault="00622DF1" w:rsidP="00622DF1">
      <w:pPr>
        <w:pStyle w:val="Default"/>
        <w:numPr>
          <w:ilvl w:val="0"/>
          <w:numId w:val="22"/>
        </w:numPr>
        <w:spacing w:after="60"/>
        <w:rPr>
          <w:sz w:val="22"/>
          <w:szCs w:val="22"/>
        </w:rPr>
      </w:pPr>
      <w:r>
        <w:rPr>
          <w:sz w:val="22"/>
          <w:szCs w:val="22"/>
        </w:rPr>
        <w:t xml:space="preserve">A presentation on the forthcoming congress was given by Ms </w:t>
      </w:r>
      <w:proofErr w:type="spellStart"/>
      <w:r w:rsidRPr="003D2927">
        <w:rPr>
          <w:sz w:val="22"/>
          <w:szCs w:val="22"/>
        </w:rPr>
        <w:t>Alla</w:t>
      </w:r>
      <w:proofErr w:type="spellEnd"/>
      <w:r w:rsidRPr="003D2927">
        <w:rPr>
          <w:sz w:val="22"/>
          <w:szCs w:val="22"/>
        </w:rPr>
        <w:t xml:space="preserve"> </w:t>
      </w:r>
      <w:proofErr w:type="spellStart"/>
      <w:r w:rsidRPr="003D2927">
        <w:rPr>
          <w:sz w:val="22"/>
          <w:szCs w:val="22"/>
        </w:rPr>
        <w:t>Kozlova</w:t>
      </w:r>
      <w:proofErr w:type="spellEnd"/>
      <w:r>
        <w:rPr>
          <w:sz w:val="22"/>
          <w:szCs w:val="22"/>
        </w:rPr>
        <w:t xml:space="preserve">. There was three months to the next congress, the largest forum of international public audit community (23-27 September) taking place in Moscow - within walking distance from the </w:t>
      </w:r>
      <w:proofErr w:type="spellStart"/>
      <w:r>
        <w:rPr>
          <w:sz w:val="22"/>
          <w:szCs w:val="22"/>
        </w:rPr>
        <w:t>Bolsjoj</w:t>
      </w:r>
      <w:proofErr w:type="spellEnd"/>
      <w:r>
        <w:rPr>
          <w:sz w:val="22"/>
          <w:szCs w:val="22"/>
        </w:rPr>
        <w:t xml:space="preserve"> theatre, the Red square, the Kremlin etc. The deadline for registration deadline was 30 </w:t>
      </w:r>
      <w:r>
        <w:rPr>
          <w:sz w:val="22"/>
          <w:szCs w:val="22"/>
        </w:rPr>
        <w:lastRenderedPageBreak/>
        <w:t>August and a designated contact person within each SAI will be used for registration of all delegates. It was recommended to go to the INCOSAI 2019 official website for all information necessary.</w:t>
      </w:r>
    </w:p>
    <w:p w14:paraId="7035E3EF" w14:textId="48455FDA" w:rsidR="009D49C8" w:rsidRPr="009F3CDA" w:rsidRDefault="009D49C8" w:rsidP="009F3CDA">
      <w:pPr>
        <w:pStyle w:val="Default"/>
        <w:numPr>
          <w:ilvl w:val="0"/>
          <w:numId w:val="22"/>
        </w:numPr>
        <w:spacing w:after="60"/>
        <w:rPr>
          <w:i/>
          <w:iCs/>
          <w:sz w:val="22"/>
          <w:szCs w:val="22"/>
        </w:rPr>
      </w:pPr>
      <w:r w:rsidRPr="009F3CDA">
        <w:rPr>
          <w:i/>
          <w:iCs/>
          <w:sz w:val="22"/>
          <w:szCs w:val="22"/>
        </w:rPr>
        <w:t>CBC interventions during INCOSAI</w:t>
      </w:r>
    </w:p>
    <w:p w14:paraId="7F4F2749" w14:textId="5CA92997" w:rsidR="00D9130C" w:rsidRDefault="005B5D17">
      <w:pPr>
        <w:pStyle w:val="Default"/>
        <w:spacing w:after="60"/>
        <w:ind w:left="720"/>
        <w:rPr>
          <w:sz w:val="22"/>
          <w:szCs w:val="22"/>
        </w:rPr>
      </w:pPr>
      <w:r w:rsidRPr="005B5D17">
        <w:rPr>
          <w:sz w:val="22"/>
          <w:szCs w:val="22"/>
        </w:rPr>
        <w:t xml:space="preserve">Johanna </w:t>
      </w:r>
      <w:r w:rsidR="00374909" w:rsidRPr="005B5D17">
        <w:rPr>
          <w:sz w:val="22"/>
          <w:szCs w:val="22"/>
        </w:rPr>
        <w:t>G</w:t>
      </w:r>
      <w:r w:rsidR="00374909">
        <w:rPr>
          <w:sz w:val="22"/>
          <w:szCs w:val="22"/>
        </w:rPr>
        <w:t>å</w:t>
      </w:r>
      <w:r w:rsidR="00374909" w:rsidRPr="005B5D17">
        <w:rPr>
          <w:sz w:val="22"/>
          <w:szCs w:val="22"/>
        </w:rPr>
        <w:t xml:space="preserve">rdmark </w:t>
      </w:r>
      <w:r w:rsidRPr="005B5D17">
        <w:rPr>
          <w:sz w:val="22"/>
          <w:szCs w:val="22"/>
        </w:rPr>
        <w:t xml:space="preserve">presented the intentions of the CBC, being; the CBC will have an adjoining booth together with IDI, and there will be a little less space this year which needs to be used wisely to share our materials.  Workstreams were asked to not bring posters, while films, roll-ups and slide shows are fine. </w:t>
      </w:r>
      <w:r>
        <w:rPr>
          <w:sz w:val="22"/>
          <w:szCs w:val="22"/>
        </w:rPr>
        <w:t>T</w:t>
      </w:r>
      <w:r w:rsidRPr="005B5D17">
        <w:rPr>
          <w:sz w:val="22"/>
          <w:szCs w:val="22"/>
        </w:rPr>
        <w:t xml:space="preserve">he CBC will </w:t>
      </w:r>
      <w:r>
        <w:rPr>
          <w:sz w:val="22"/>
          <w:szCs w:val="22"/>
        </w:rPr>
        <w:t xml:space="preserve">also </w:t>
      </w:r>
      <w:r w:rsidRPr="005B5D17">
        <w:rPr>
          <w:sz w:val="22"/>
          <w:szCs w:val="22"/>
        </w:rPr>
        <w:t xml:space="preserve">give its report to the Governing Board </w:t>
      </w:r>
      <w:r>
        <w:rPr>
          <w:sz w:val="22"/>
          <w:szCs w:val="22"/>
        </w:rPr>
        <w:t>based on the proceedings and reports o</w:t>
      </w:r>
      <w:r w:rsidR="00F11360">
        <w:rPr>
          <w:sz w:val="22"/>
          <w:szCs w:val="22"/>
        </w:rPr>
        <w:t>f</w:t>
      </w:r>
      <w:r>
        <w:rPr>
          <w:sz w:val="22"/>
          <w:szCs w:val="22"/>
        </w:rPr>
        <w:t xml:space="preserve"> the Tokyo meeting.</w:t>
      </w:r>
      <w:r w:rsidRPr="005B5D17">
        <w:rPr>
          <w:sz w:val="22"/>
          <w:szCs w:val="22"/>
        </w:rPr>
        <w:t xml:space="preserve"> </w:t>
      </w:r>
      <w:r w:rsidR="009F3CDA" w:rsidRPr="005B5D17">
        <w:rPr>
          <w:sz w:val="22"/>
          <w:szCs w:val="22"/>
        </w:rPr>
        <w:t>The first day of the congress</w:t>
      </w:r>
      <w:r w:rsidR="00374909">
        <w:rPr>
          <w:sz w:val="22"/>
          <w:szCs w:val="22"/>
        </w:rPr>
        <w:t>, time has been reserved</w:t>
      </w:r>
      <w:r w:rsidR="009F3CDA" w:rsidRPr="005B5D17">
        <w:rPr>
          <w:sz w:val="22"/>
          <w:szCs w:val="22"/>
        </w:rPr>
        <w:t xml:space="preserve"> </w:t>
      </w:r>
      <w:r w:rsidR="00F11360">
        <w:rPr>
          <w:sz w:val="22"/>
          <w:szCs w:val="22"/>
        </w:rPr>
        <w:t xml:space="preserve">for </w:t>
      </w:r>
      <w:r w:rsidR="009F3CDA" w:rsidRPr="005B5D17">
        <w:rPr>
          <w:sz w:val="22"/>
          <w:szCs w:val="22"/>
        </w:rPr>
        <w:t xml:space="preserve">open </w:t>
      </w:r>
      <w:r w:rsidR="007C5FBC" w:rsidRPr="005B5D17">
        <w:rPr>
          <w:sz w:val="22"/>
          <w:szCs w:val="22"/>
        </w:rPr>
        <w:t>committee meetings</w:t>
      </w:r>
      <w:r w:rsidR="00374909">
        <w:rPr>
          <w:sz w:val="22"/>
          <w:szCs w:val="22"/>
        </w:rPr>
        <w:t>. The CBC will use this opportunity to showcase the work of its workstreams and</w:t>
      </w:r>
      <w:r w:rsidR="00374909" w:rsidRPr="005B5D17">
        <w:rPr>
          <w:sz w:val="22"/>
          <w:szCs w:val="22"/>
        </w:rPr>
        <w:t xml:space="preserve"> </w:t>
      </w:r>
      <w:r w:rsidR="009F3CDA" w:rsidRPr="005B5D17">
        <w:rPr>
          <w:sz w:val="22"/>
          <w:szCs w:val="22"/>
        </w:rPr>
        <w:t xml:space="preserve">the CBC Secretariat </w:t>
      </w:r>
      <w:r w:rsidR="007C5FBC" w:rsidRPr="005B5D17">
        <w:rPr>
          <w:sz w:val="22"/>
          <w:szCs w:val="22"/>
        </w:rPr>
        <w:t xml:space="preserve">will contact </w:t>
      </w:r>
      <w:r>
        <w:rPr>
          <w:sz w:val="22"/>
          <w:szCs w:val="22"/>
        </w:rPr>
        <w:t xml:space="preserve">all workstreams </w:t>
      </w:r>
      <w:r w:rsidR="00374909">
        <w:rPr>
          <w:sz w:val="22"/>
          <w:szCs w:val="22"/>
        </w:rPr>
        <w:t>to plan</w:t>
      </w:r>
      <w:r w:rsidR="00374909" w:rsidRPr="005B5D17">
        <w:rPr>
          <w:sz w:val="22"/>
          <w:szCs w:val="22"/>
        </w:rPr>
        <w:t xml:space="preserve"> </w:t>
      </w:r>
      <w:r w:rsidR="009F3CDA" w:rsidRPr="005B5D17">
        <w:rPr>
          <w:sz w:val="22"/>
          <w:szCs w:val="22"/>
        </w:rPr>
        <w:t xml:space="preserve">the use of that </w:t>
      </w:r>
      <w:r w:rsidR="00374909">
        <w:rPr>
          <w:sz w:val="22"/>
          <w:szCs w:val="22"/>
        </w:rPr>
        <w:t>meeting</w:t>
      </w:r>
      <w:r w:rsidR="007C5FBC" w:rsidRPr="005B5D17">
        <w:rPr>
          <w:sz w:val="22"/>
          <w:szCs w:val="22"/>
        </w:rPr>
        <w:t xml:space="preserve">. </w:t>
      </w:r>
    </w:p>
    <w:p w14:paraId="28A6A318" w14:textId="4BAF20C2" w:rsidR="00D9130C" w:rsidRPr="00E87B45" w:rsidRDefault="00D9130C" w:rsidP="005B5D17">
      <w:pPr>
        <w:pStyle w:val="Default"/>
        <w:spacing w:after="60"/>
        <w:ind w:firstLine="357"/>
        <w:rPr>
          <w:i/>
          <w:iCs/>
          <w:sz w:val="22"/>
          <w:szCs w:val="22"/>
        </w:rPr>
      </w:pPr>
      <w:r w:rsidRPr="00E87B45">
        <w:rPr>
          <w:i/>
          <w:iCs/>
          <w:sz w:val="22"/>
          <w:szCs w:val="22"/>
        </w:rPr>
        <w:t>The steering committee took note of the</w:t>
      </w:r>
      <w:r w:rsidR="00F11360">
        <w:rPr>
          <w:i/>
          <w:iCs/>
          <w:sz w:val="22"/>
          <w:szCs w:val="22"/>
        </w:rPr>
        <w:t xml:space="preserve"> INCOSAI presentation.</w:t>
      </w:r>
      <w:r w:rsidRPr="00E87B45">
        <w:rPr>
          <w:i/>
          <w:iCs/>
          <w:sz w:val="22"/>
          <w:szCs w:val="22"/>
        </w:rPr>
        <w:t xml:space="preserve"> </w:t>
      </w:r>
    </w:p>
    <w:p w14:paraId="6CB5686B" w14:textId="77777777" w:rsidR="00D9130C" w:rsidRPr="009D49C8" w:rsidRDefault="00D9130C" w:rsidP="007C5FBC">
      <w:pPr>
        <w:pStyle w:val="Default"/>
        <w:spacing w:after="60"/>
        <w:ind w:left="720"/>
        <w:rPr>
          <w:sz w:val="22"/>
          <w:szCs w:val="22"/>
        </w:rPr>
      </w:pPr>
    </w:p>
    <w:p w14:paraId="3C9606D4" w14:textId="1BCB9614" w:rsidR="00E47C80" w:rsidRPr="00D9130C" w:rsidRDefault="5F74EF83" w:rsidP="5F74EF83">
      <w:pPr>
        <w:pStyle w:val="Liststycke"/>
        <w:numPr>
          <w:ilvl w:val="0"/>
          <w:numId w:val="2"/>
        </w:numPr>
        <w:spacing w:after="120"/>
        <w:ind w:left="357" w:hanging="357"/>
        <w:contextualSpacing w:val="0"/>
        <w:rPr>
          <w:b/>
          <w:bCs/>
          <w:color w:val="000000" w:themeColor="text1"/>
        </w:rPr>
      </w:pPr>
      <w:r w:rsidRPr="00D9130C">
        <w:rPr>
          <w:b/>
          <w:bCs/>
        </w:rPr>
        <w:t>Venue and proposed dates for 2020 meeting</w:t>
      </w:r>
    </w:p>
    <w:p w14:paraId="6C49463E" w14:textId="7753D4CA" w:rsidR="00D9130C" w:rsidRPr="007C5FBC" w:rsidRDefault="00374909" w:rsidP="001F2079">
      <w:pPr>
        <w:pStyle w:val="Liststycke"/>
        <w:spacing w:after="240"/>
        <w:ind w:left="357"/>
        <w:contextualSpacing w:val="0"/>
        <w:rPr>
          <w:color w:val="000000" w:themeColor="text1"/>
        </w:rPr>
      </w:pPr>
      <w:r>
        <w:t xml:space="preserve">In </w:t>
      </w:r>
      <w:r w:rsidR="005B5D17">
        <w:t>2020 the n</w:t>
      </w:r>
      <w:r w:rsidR="00D9130C">
        <w:t xml:space="preserve">ormal </w:t>
      </w:r>
      <w:r w:rsidR="00F11360">
        <w:t xml:space="preserve">INTOSAI </w:t>
      </w:r>
      <w:r w:rsidR="00D9130C">
        <w:t xml:space="preserve">calendar </w:t>
      </w:r>
      <w:r>
        <w:t xml:space="preserve">resume, which </w:t>
      </w:r>
      <w:r w:rsidR="00F11360">
        <w:t>will take CBC back</w:t>
      </w:r>
      <w:r w:rsidR="00D9130C">
        <w:t xml:space="preserve"> to September</w:t>
      </w:r>
      <w:r w:rsidR="005B5D17">
        <w:t xml:space="preserve"> </w:t>
      </w:r>
      <w:r w:rsidR="00F11360">
        <w:t>for its annual meeting</w:t>
      </w:r>
      <w:r w:rsidR="005B5D17">
        <w:t xml:space="preserve">. The chair was pleased to announce that </w:t>
      </w:r>
      <w:r w:rsidR="00D9130C">
        <w:t xml:space="preserve">the SAI of Jamaica has offered to host </w:t>
      </w:r>
      <w:r w:rsidR="005B5D17">
        <w:t xml:space="preserve">the meeting in one of the weeks starting either on </w:t>
      </w:r>
      <w:r w:rsidR="00D9130C">
        <w:t>14 Sept</w:t>
      </w:r>
      <w:r w:rsidR="005B5D17">
        <w:t xml:space="preserve">ember </w:t>
      </w:r>
      <w:r w:rsidR="00D9130C">
        <w:t xml:space="preserve">or </w:t>
      </w:r>
      <w:r w:rsidR="005B5D17">
        <w:t xml:space="preserve">the </w:t>
      </w:r>
      <w:r w:rsidR="00D9130C">
        <w:t xml:space="preserve">week </w:t>
      </w:r>
      <w:r w:rsidR="005B5D17">
        <w:t>starting</w:t>
      </w:r>
      <w:r w:rsidR="00D9130C">
        <w:t xml:space="preserve"> 21 </w:t>
      </w:r>
      <w:r w:rsidR="005B5D17">
        <w:t>September.</w:t>
      </w:r>
    </w:p>
    <w:p w14:paraId="6290B866" w14:textId="6FDC49C4" w:rsidR="003B1795" w:rsidRPr="00D9130C" w:rsidRDefault="5F74EF83" w:rsidP="5F74EF83">
      <w:pPr>
        <w:pStyle w:val="Liststycke"/>
        <w:numPr>
          <w:ilvl w:val="0"/>
          <w:numId w:val="2"/>
        </w:numPr>
        <w:spacing w:after="120"/>
        <w:ind w:left="357" w:hanging="357"/>
        <w:contextualSpacing w:val="0"/>
        <w:rPr>
          <w:b/>
          <w:bCs/>
          <w:color w:val="000000" w:themeColor="text1"/>
        </w:rPr>
      </w:pPr>
      <w:r w:rsidRPr="00D9130C">
        <w:rPr>
          <w:b/>
          <w:bCs/>
        </w:rPr>
        <w:t>Any other business</w:t>
      </w:r>
    </w:p>
    <w:p w14:paraId="7106E65A" w14:textId="21E3294A" w:rsidR="00D9130C" w:rsidRDefault="00D9130C" w:rsidP="001F2079">
      <w:pPr>
        <w:pStyle w:val="Liststycke"/>
        <w:spacing w:after="240"/>
        <w:ind w:left="357"/>
        <w:contextualSpacing w:val="0"/>
        <w:rPr>
          <w:color w:val="000000" w:themeColor="text1"/>
        </w:rPr>
      </w:pPr>
      <w:r>
        <w:t xml:space="preserve">An evaluation was carried out by </w:t>
      </w:r>
      <w:proofErr w:type="spellStart"/>
      <w:r w:rsidR="003E5AFB">
        <w:t>M</w:t>
      </w:r>
      <w:r>
        <w:t>entimeter</w:t>
      </w:r>
      <w:proofErr w:type="spellEnd"/>
      <w:r w:rsidR="003E5AFB">
        <w:t xml:space="preserve"> tool</w:t>
      </w:r>
      <w:r w:rsidR="00F11360">
        <w:t>. It i</w:t>
      </w:r>
      <w:r w:rsidR="003E5AFB">
        <w:t xml:space="preserve">s </w:t>
      </w:r>
      <w:r>
        <w:t xml:space="preserve">very valuable to have </w:t>
      </w:r>
      <w:r w:rsidR="003E5AFB">
        <w:t>participants’</w:t>
      </w:r>
      <w:r>
        <w:t xml:space="preserve"> inputs</w:t>
      </w:r>
      <w:r w:rsidR="003E5AFB">
        <w:t xml:space="preserve"> from year to year</w:t>
      </w:r>
      <w:r w:rsidR="00F11360">
        <w:t xml:space="preserve">. The comments </w:t>
      </w:r>
      <w:r w:rsidR="00374909">
        <w:t>provide valuable inputs</w:t>
      </w:r>
      <w:r w:rsidR="00F11360">
        <w:t xml:space="preserve"> i</w:t>
      </w:r>
      <w:r>
        <w:t xml:space="preserve">n the </w:t>
      </w:r>
      <w:r w:rsidR="00374909">
        <w:t xml:space="preserve">planning </w:t>
      </w:r>
      <w:r>
        <w:t xml:space="preserve">of </w:t>
      </w:r>
      <w:r w:rsidR="003E5AFB">
        <w:t xml:space="preserve">each new </w:t>
      </w:r>
      <w:r>
        <w:t>meeting.</w:t>
      </w:r>
    </w:p>
    <w:p w14:paraId="37B5037E" w14:textId="74000C78" w:rsidR="00D9130C" w:rsidRPr="00D9130C" w:rsidRDefault="5F74EF83" w:rsidP="00D9130C">
      <w:pPr>
        <w:pStyle w:val="Liststycke"/>
        <w:numPr>
          <w:ilvl w:val="0"/>
          <w:numId w:val="2"/>
        </w:numPr>
        <w:spacing w:after="120"/>
        <w:ind w:left="357" w:hanging="357"/>
        <w:contextualSpacing w:val="0"/>
        <w:rPr>
          <w:b/>
          <w:bCs/>
          <w:color w:val="000000" w:themeColor="text1"/>
        </w:rPr>
      </w:pPr>
      <w:r w:rsidRPr="00D9130C">
        <w:rPr>
          <w:b/>
          <w:bCs/>
        </w:rPr>
        <w:t xml:space="preserve">Closing remarks </w:t>
      </w:r>
    </w:p>
    <w:p w14:paraId="40EB3FE5" w14:textId="254B1FE9" w:rsidR="00D9130C" w:rsidRDefault="00CD72FA" w:rsidP="00D9130C">
      <w:pPr>
        <w:spacing w:after="120"/>
        <w:ind w:left="357"/>
        <w:rPr>
          <w:color w:val="000000" w:themeColor="text1"/>
        </w:rPr>
      </w:pPr>
      <w:r>
        <w:rPr>
          <w:color w:val="000000" w:themeColor="text1"/>
        </w:rPr>
        <w:t>The chair (CBC vice chair Mr Magnus Lindell) t</w:t>
      </w:r>
      <w:r w:rsidR="00D9130C">
        <w:rPr>
          <w:color w:val="000000" w:themeColor="text1"/>
        </w:rPr>
        <w:t>hank</w:t>
      </w:r>
      <w:r>
        <w:rPr>
          <w:color w:val="000000" w:themeColor="text1"/>
        </w:rPr>
        <w:t xml:space="preserve">ed </w:t>
      </w:r>
      <w:r w:rsidR="0012741B">
        <w:rPr>
          <w:color w:val="000000" w:themeColor="text1"/>
        </w:rPr>
        <w:t xml:space="preserve">all participants </w:t>
      </w:r>
      <w:r w:rsidR="00D9130C">
        <w:rPr>
          <w:color w:val="000000" w:themeColor="text1"/>
        </w:rPr>
        <w:t>for valuable input</w:t>
      </w:r>
      <w:r>
        <w:rPr>
          <w:color w:val="000000" w:themeColor="text1"/>
        </w:rPr>
        <w:t xml:space="preserve"> taking the important work of CBC forward</w:t>
      </w:r>
      <w:r w:rsidR="00D9130C">
        <w:rPr>
          <w:color w:val="000000" w:themeColor="text1"/>
        </w:rPr>
        <w:t xml:space="preserve">. </w:t>
      </w:r>
      <w:r>
        <w:rPr>
          <w:color w:val="000000" w:themeColor="text1"/>
        </w:rPr>
        <w:t>The chair expressed his s</w:t>
      </w:r>
      <w:r w:rsidR="00D9130C">
        <w:rPr>
          <w:color w:val="000000" w:themeColor="text1"/>
        </w:rPr>
        <w:t xml:space="preserve">incere gratitude to </w:t>
      </w:r>
      <w:r w:rsidR="00374909">
        <w:rPr>
          <w:color w:val="000000" w:themeColor="text1"/>
        </w:rPr>
        <w:t xml:space="preserve">Dr </w:t>
      </w:r>
      <w:r w:rsidR="0012741B">
        <w:rPr>
          <w:color w:val="000000" w:themeColor="text1"/>
        </w:rPr>
        <w:t xml:space="preserve">Mari Kobayashi, president of </w:t>
      </w:r>
      <w:r>
        <w:rPr>
          <w:color w:val="000000" w:themeColor="text1"/>
        </w:rPr>
        <w:t xml:space="preserve">the </w:t>
      </w:r>
      <w:r w:rsidR="00D9130C">
        <w:rPr>
          <w:color w:val="000000" w:themeColor="text1"/>
        </w:rPr>
        <w:t>host</w:t>
      </w:r>
      <w:r>
        <w:rPr>
          <w:color w:val="000000" w:themeColor="text1"/>
        </w:rPr>
        <w:t xml:space="preserve">ing </w:t>
      </w:r>
      <w:r w:rsidR="00D9130C">
        <w:rPr>
          <w:color w:val="000000" w:themeColor="text1"/>
        </w:rPr>
        <w:t>SAI of Japan</w:t>
      </w:r>
      <w:r>
        <w:rPr>
          <w:color w:val="000000" w:themeColor="text1"/>
        </w:rPr>
        <w:t>, whose dedicated staff have m</w:t>
      </w:r>
      <w:r w:rsidR="0012741B">
        <w:rPr>
          <w:color w:val="000000" w:themeColor="text1"/>
        </w:rPr>
        <w:t>ade the meeting proceedings smooth and ha</w:t>
      </w:r>
      <w:r w:rsidR="00F90330">
        <w:rPr>
          <w:color w:val="000000" w:themeColor="text1"/>
        </w:rPr>
        <w:t>d</w:t>
      </w:r>
      <w:r w:rsidR="0012741B">
        <w:rPr>
          <w:color w:val="000000" w:themeColor="text1"/>
        </w:rPr>
        <w:t xml:space="preserve"> accommodated all wishes without hesitation</w:t>
      </w:r>
      <w:r w:rsidR="00D9130C">
        <w:rPr>
          <w:color w:val="000000" w:themeColor="text1"/>
        </w:rPr>
        <w:t xml:space="preserve">.  </w:t>
      </w:r>
    </w:p>
    <w:p w14:paraId="4E13F0B4" w14:textId="312805DD" w:rsidR="001F2079" w:rsidRDefault="001F2079" w:rsidP="00D9130C">
      <w:pPr>
        <w:spacing w:after="120"/>
        <w:ind w:left="357"/>
        <w:rPr>
          <w:color w:val="000000" w:themeColor="text1"/>
        </w:rPr>
      </w:pPr>
    </w:p>
    <w:p w14:paraId="6775AA1A" w14:textId="77777777" w:rsidR="001F2079" w:rsidRPr="00D9130C" w:rsidRDefault="001F2079" w:rsidP="001F2079">
      <w:pPr>
        <w:pBdr>
          <w:bottom w:val="single" w:sz="4" w:space="1" w:color="auto"/>
        </w:pBdr>
        <w:spacing w:after="120"/>
        <w:ind w:left="357"/>
        <w:rPr>
          <w:color w:val="000000" w:themeColor="text1"/>
        </w:rPr>
      </w:pPr>
    </w:p>
    <w:sectPr w:rsidR="001F2079" w:rsidRPr="00D9130C" w:rsidSect="003D68B8">
      <w:headerReference w:type="even" r:id="rId11"/>
      <w:headerReference w:type="default" r:id="rId12"/>
      <w:footerReference w:type="even" r:id="rId13"/>
      <w:footerReference w:type="default" r:id="rId14"/>
      <w:headerReference w:type="first" r:id="rId15"/>
      <w:footerReference w:type="first" r:id="rId16"/>
      <w:pgSz w:w="11906" w:h="16838"/>
      <w:pgMar w:top="1418" w:right="2267" w:bottom="1418" w:left="226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06CF" w14:textId="77777777" w:rsidR="00E5634E" w:rsidRDefault="00E5634E" w:rsidP="005B453C">
      <w:pPr>
        <w:spacing w:after="0" w:line="240" w:lineRule="auto"/>
      </w:pPr>
      <w:r>
        <w:separator/>
      </w:r>
    </w:p>
  </w:endnote>
  <w:endnote w:type="continuationSeparator" w:id="0">
    <w:p w14:paraId="12BF1075" w14:textId="77777777" w:rsidR="00E5634E" w:rsidRDefault="00E5634E" w:rsidP="005B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489F" w14:textId="77777777" w:rsidR="004B7264" w:rsidRDefault="004B72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9680" w14:textId="6E6AF6D5" w:rsidR="007F0CC0" w:rsidRDefault="007F0CC0" w:rsidP="007F0CC0">
    <w:pPr>
      <w:pStyle w:val="Sidfot"/>
      <w:ind w:right="-342"/>
      <w:jc w:val="right"/>
    </w:pPr>
    <w:r>
      <w:fldChar w:fldCharType="begin"/>
    </w:r>
    <w:r>
      <w:instrText xml:space="preserve"> PAGE  \* Arabic  \* MERGEFORMAT </w:instrText>
    </w:r>
    <w:r>
      <w:fldChar w:fldCharType="separate"/>
    </w:r>
    <w:r w:rsidR="007F44DF">
      <w:rPr>
        <w:noProof/>
      </w:rPr>
      <w:t>9</w:t>
    </w:r>
    <w:r>
      <w:fldChar w:fldCharType="end"/>
    </w:r>
    <w:r>
      <w:t xml:space="preserve"> (</w:t>
    </w:r>
    <w:r w:rsidR="007521BC">
      <w:rPr>
        <w:noProof/>
      </w:rPr>
      <w:fldChar w:fldCharType="begin"/>
    </w:r>
    <w:r w:rsidR="007521BC">
      <w:rPr>
        <w:noProof/>
      </w:rPr>
      <w:instrText xml:space="preserve"> NUMPAGES  \* Arabic  \* MERGEFORMAT </w:instrText>
    </w:r>
    <w:r w:rsidR="007521BC">
      <w:rPr>
        <w:noProof/>
      </w:rPr>
      <w:fldChar w:fldCharType="separate"/>
    </w:r>
    <w:r w:rsidR="007F44DF">
      <w:rPr>
        <w:noProof/>
      </w:rPr>
      <w:t>9</w:t>
    </w:r>
    <w:r w:rsidR="007521BC">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7E3C" w14:textId="6653DC3C" w:rsidR="00850185" w:rsidRDefault="00850185" w:rsidP="00850185">
    <w:pPr>
      <w:pStyle w:val="Sidfot"/>
      <w:ind w:right="-342"/>
      <w:jc w:val="right"/>
    </w:pPr>
    <w:r>
      <w:fldChar w:fldCharType="begin"/>
    </w:r>
    <w:r>
      <w:instrText xml:space="preserve"> PAGE  \* Arabic  \* MERGEFORMAT </w:instrText>
    </w:r>
    <w:r>
      <w:fldChar w:fldCharType="separate"/>
    </w:r>
    <w:r w:rsidR="001A5232">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1A5232">
      <w:rPr>
        <w:noProof/>
      </w:rPr>
      <w:t>9</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810C" w14:textId="77777777" w:rsidR="00E5634E" w:rsidRDefault="00E5634E" w:rsidP="005B453C">
      <w:pPr>
        <w:spacing w:after="0" w:line="240" w:lineRule="auto"/>
      </w:pPr>
      <w:r>
        <w:separator/>
      </w:r>
    </w:p>
  </w:footnote>
  <w:footnote w:type="continuationSeparator" w:id="0">
    <w:p w14:paraId="2F0D994E" w14:textId="77777777" w:rsidR="00E5634E" w:rsidRDefault="00E5634E" w:rsidP="005B453C">
      <w:pPr>
        <w:spacing w:after="0" w:line="240" w:lineRule="auto"/>
      </w:pPr>
      <w:r>
        <w:continuationSeparator/>
      </w:r>
    </w:p>
  </w:footnote>
  <w:footnote w:id="1">
    <w:p w14:paraId="199C2310" w14:textId="3FEDD0B7" w:rsidR="001A5232" w:rsidRPr="001A5232" w:rsidRDefault="001A5232" w:rsidP="001A5232">
      <w:pPr>
        <w:pStyle w:val="Fotnotstext"/>
        <w:ind w:left="142" w:hanging="142"/>
        <w:rPr>
          <w:lang w:val="en-US"/>
        </w:rPr>
      </w:pPr>
      <w:r>
        <w:rPr>
          <w:rStyle w:val="Fotnotsreferens"/>
        </w:rPr>
        <w:footnoteRef/>
      </w:r>
      <w:r>
        <w:t xml:space="preserve"> </w:t>
      </w:r>
      <w:r>
        <w:rPr>
          <w:lang w:val="en-US"/>
        </w:rPr>
        <w:t xml:space="preserve"> The CBC Chair, Mr Kimi Makwetu, was not attend</w:t>
      </w:r>
      <w:r w:rsidR="004B731A">
        <w:rPr>
          <w:lang w:val="en-US"/>
        </w:rPr>
        <w:t>ing</w:t>
      </w:r>
      <w:r>
        <w:rPr>
          <w:lang w:val="en-US"/>
        </w:rPr>
        <w:t xml:space="preserve"> owing to inability to travel to Tokyo.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B16A" w14:textId="77777777" w:rsidR="004B7264" w:rsidRDefault="004B72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2E10" w14:textId="77777777" w:rsidR="003D68B8" w:rsidRDefault="003D68B8" w:rsidP="003D68B8">
    <w:pPr>
      <w:pStyle w:val="Sidhuvud"/>
      <w:ind w:left="-1358"/>
    </w:pPr>
    <w:r>
      <w:rPr>
        <w:noProof/>
        <w:lang w:val="en-ZA" w:eastAsia="en-ZA"/>
      </w:rPr>
      <w:drawing>
        <wp:inline distT="0" distB="0" distL="0" distR="0" wp14:anchorId="7E0C3B73" wp14:editId="36519939">
          <wp:extent cx="904875" cy="702403"/>
          <wp:effectExtent l="0" t="0" r="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73" cy="733994"/>
                  </a:xfrm>
                  <a:prstGeom prst="rect">
                    <a:avLst/>
                  </a:prstGeom>
                  <a:noFill/>
                  <a:ln>
                    <a:noFill/>
                  </a:ln>
                </pic:spPr>
              </pic:pic>
            </a:graphicData>
          </a:graphic>
        </wp:inline>
      </w:drawing>
    </w:r>
  </w:p>
  <w:p w14:paraId="06D4E65F" w14:textId="77777777" w:rsidR="003D68B8" w:rsidRDefault="003D68B8" w:rsidP="003D68B8">
    <w:pPr>
      <w:pStyle w:val="Sidhuvud"/>
      <w:ind w:left="-1358"/>
    </w:pPr>
  </w:p>
  <w:p w14:paraId="309673B9" w14:textId="77777777" w:rsidR="003D68B8" w:rsidRDefault="003D68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B3B2" w14:textId="77777777" w:rsidR="00875A90" w:rsidRDefault="001B405A" w:rsidP="003D68B8">
    <w:pPr>
      <w:pStyle w:val="Sidhuvud"/>
      <w:ind w:left="-1358"/>
    </w:pPr>
    <w:r>
      <w:rPr>
        <w:noProof/>
        <w:lang w:val="en-ZA" w:eastAsia="en-ZA"/>
      </w:rPr>
      <w:drawing>
        <wp:inline distT="0" distB="0" distL="0" distR="0" wp14:anchorId="736FEFA7" wp14:editId="2849D29B">
          <wp:extent cx="1303200" cy="1011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200" cy="1011600"/>
                  </a:xfrm>
                  <a:prstGeom prst="rect">
                    <a:avLst/>
                  </a:prstGeom>
                  <a:noFill/>
                  <a:ln>
                    <a:noFill/>
                  </a:ln>
                </pic:spPr>
              </pic:pic>
            </a:graphicData>
          </a:graphic>
        </wp:inline>
      </w:drawing>
    </w:r>
  </w:p>
  <w:p w14:paraId="7D70960B" w14:textId="77777777" w:rsidR="003D68B8" w:rsidRDefault="003D68B8" w:rsidP="003D68B8">
    <w:pPr>
      <w:pStyle w:val="Sidhuvud"/>
      <w:ind w:left="-1358"/>
    </w:pPr>
  </w:p>
  <w:p w14:paraId="633910CA" w14:textId="77777777" w:rsidR="001B405A" w:rsidRDefault="001B405A" w:rsidP="001B40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E6A5F6"/>
    <w:lvl w:ilvl="0">
      <w:start w:val="1"/>
      <w:numFmt w:val="bullet"/>
      <w:pStyle w:val="Punktlista"/>
      <w:lvlText w:val=""/>
      <w:lvlJc w:val="left"/>
      <w:pPr>
        <w:ind w:left="360" w:hanging="360"/>
      </w:pPr>
      <w:rPr>
        <w:rFonts w:ascii="Symbol" w:hAnsi="Symbol" w:hint="default"/>
        <w:color w:val="7E79AC" w:themeColor="accent1"/>
      </w:rPr>
    </w:lvl>
  </w:abstractNum>
  <w:abstractNum w:abstractNumId="1" w15:restartNumberingAfterBreak="0">
    <w:nsid w:val="00E7430C"/>
    <w:multiLevelType w:val="hybridMultilevel"/>
    <w:tmpl w:val="E0FCC652"/>
    <w:lvl w:ilvl="0" w:tplc="42901BC6">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735E38"/>
    <w:multiLevelType w:val="hybridMultilevel"/>
    <w:tmpl w:val="848EB3AC"/>
    <w:lvl w:ilvl="0" w:tplc="041D0001">
      <w:start w:val="1"/>
      <w:numFmt w:val="bullet"/>
      <w:lvlText w:val=""/>
      <w:lvlJc w:val="left"/>
      <w:pPr>
        <w:ind w:left="720" w:hanging="360"/>
      </w:pPr>
      <w:rPr>
        <w:rFonts w:ascii="Symbol" w:hAnsi="Symbo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394696"/>
    <w:multiLevelType w:val="hybridMultilevel"/>
    <w:tmpl w:val="99A60BAA"/>
    <w:lvl w:ilvl="0" w:tplc="041D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049BE"/>
    <w:multiLevelType w:val="hybridMultilevel"/>
    <w:tmpl w:val="953CC2C8"/>
    <w:lvl w:ilvl="0" w:tplc="280A0017">
      <w:start w:val="1"/>
      <w:numFmt w:val="lowerLetter"/>
      <w:lvlText w:val="%1)"/>
      <w:lvlJc w:val="left"/>
      <w:pPr>
        <w:ind w:left="501"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23024597"/>
    <w:multiLevelType w:val="hybridMultilevel"/>
    <w:tmpl w:val="FFCAAA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5044B24"/>
    <w:multiLevelType w:val="hybridMultilevel"/>
    <w:tmpl w:val="EB04AD08"/>
    <w:lvl w:ilvl="0" w:tplc="42901BC6">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003D75"/>
    <w:multiLevelType w:val="hybridMultilevel"/>
    <w:tmpl w:val="CD56E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CD5E9F"/>
    <w:multiLevelType w:val="hybridMultilevel"/>
    <w:tmpl w:val="B40EEEA4"/>
    <w:lvl w:ilvl="0" w:tplc="699287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0A3D3F"/>
    <w:multiLevelType w:val="hybridMultilevel"/>
    <w:tmpl w:val="99A60BAA"/>
    <w:lvl w:ilvl="0" w:tplc="041D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406F4"/>
    <w:multiLevelType w:val="hybridMultilevel"/>
    <w:tmpl w:val="E76CD47A"/>
    <w:lvl w:ilvl="0" w:tplc="42901BC6">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856936"/>
    <w:multiLevelType w:val="hybridMultilevel"/>
    <w:tmpl w:val="11544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D340E2"/>
    <w:multiLevelType w:val="hybridMultilevel"/>
    <w:tmpl w:val="C1821D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1A46675"/>
    <w:multiLevelType w:val="hybridMultilevel"/>
    <w:tmpl w:val="CBAC084A"/>
    <w:lvl w:ilvl="0" w:tplc="041D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659" w:hanging="360"/>
      </w:pPr>
    </w:lvl>
    <w:lvl w:ilvl="2" w:tplc="280A001B" w:tentative="1">
      <w:start w:val="1"/>
      <w:numFmt w:val="lowerRoman"/>
      <w:lvlText w:val="%3."/>
      <w:lvlJc w:val="right"/>
      <w:pPr>
        <w:ind w:left="2379" w:hanging="180"/>
      </w:pPr>
    </w:lvl>
    <w:lvl w:ilvl="3" w:tplc="280A000F" w:tentative="1">
      <w:start w:val="1"/>
      <w:numFmt w:val="decimal"/>
      <w:lvlText w:val="%4."/>
      <w:lvlJc w:val="left"/>
      <w:pPr>
        <w:ind w:left="3099" w:hanging="360"/>
      </w:pPr>
    </w:lvl>
    <w:lvl w:ilvl="4" w:tplc="280A0019" w:tentative="1">
      <w:start w:val="1"/>
      <w:numFmt w:val="lowerLetter"/>
      <w:lvlText w:val="%5."/>
      <w:lvlJc w:val="left"/>
      <w:pPr>
        <w:ind w:left="3819" w:hanging="360"/>
      </w:pPr>
    </w:lvl>
    <w:lvl w:ilvl="5" w:tplc="280A001B" w:tentative="1">
      <w:start w:val="1"/>
      <w:numFmt w:val="lowerRoman"/>
      <w:lvlText w:val="%6."/>
      <w:lvlJc w:val="right"/>
      <w:pPr>
        <w:ind w:left="4539" w:hanging="180"/>
      </w:pPr>
    </w:lvl>
    <w:lvl w:ilvl="6" w:tplc="280A000F" w:tentative="1">
      <w:start w:val="1"/>
      <w:numFmt w:val="decimal"/>
      <w:lvlText w:val="%7."/>
      <w:lvlJc w:val="left"/>
      <w:pPr>
        <w:ind w:left="5259" w:hanging="360"/>
      </w:pPr>
    </w:lvl>
    <w:lvl w:ilvl="7" w:tplc="280A0019" w:tentative="1">
      <w:start w:val="1"/>
      <w:numFmt w:val="lowerLetter"/>
      <w:lvlText w:val="%8."/>
      <w:lvlJc w:val="left"/>
      <w:pPr>
        <w:ind w:left="5979" w:hanging="360"/>
      </w:pPr>
    </w:lvl>
    <w:lvl w:ilvl="8" w:tplc="280A001B" w:tentative="1">
      <w:start w:val="1"/>
      <w:numFmt w:val="lowerRoman"/>
      <w:lvlText w:val="%9."/>
      <w:lvlJc w:val="right"/>
      <w:pPr>
        <w:ind w:left="6699" w:hanging="180"/>
      </w:pPr>
    </w:lvl>
  </w:abstractNum>
  <w:abstractNum w:abstractNumId="14" w15:restartNumberingAfterBreak="0">
    <w:nsid w:val="4B6B129D"/>
    <w:multiLevelType w:val="hybridMultilevel"/>
    <w:tmpl w:val="77EE4B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DA621F9"/>
    <w:multiLevelType w:val="hybridMultilevel"/>
    <w:tmpl w:val="2C9000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E0A1882"/>
    <w:multiLevelType w:val="hybridMultilevel"/>
    <w:tmpl w:val="DE4E0CAA"/>
    <w:lvl w:ilvl="0" w:tplc="1C090003">
      <w:start w:val="1"/>
      <w:numFmt w:val="bullet"/>
      <w:lvlText w:val="o"/>
      <w:lvlJc w:val="left"/>
      <w:pPr>
        <w:ind w:left="1077" w:hanging="360"/>
      </w:pPr>
      <w:rPr>
        <w:rFonts w:ascii="Courier New" w:hAnsi="Courier New" w:cs="Courier New"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7" w15:restartNumberingAfterBreak="0">
    <w:nsid w:val="54F17C10"/>
    <w:multiLevelType w:val="hybridMultilevel"/>
    <w:tmpl w:val="ADECBA40"/>
    <w:lvl w:ilvl="0" w:tplc="FFFFFFFF">
      <w:start w:val="1"/>
      <w:numFmt w:val="decimal"/>
      <w:lvlText w:val="%1."/>
      <w:lvlJc w:val="left"/>
      <w:pPr>
        <w:ind w:left="2629"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EA7470"/>
    <w:multiLevelType w:val="hybridMultilevel"/>
    <w:tmpl w:val="435C88E0"/>
    <w:lvl w:ilvl="0" w:tplc="171E485C">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F231DF"/>
    <w:multiLevelType w:val="hybridMultilevel"/>
    <w:tmpl w:val="EC7E62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15127B5"/>
    <w:multiLevelType w:val="hybridMultilevel"/>
    <w:tmpl w:val="1FA0B852"/>
    <w:lvl w:ilvl="0" w:tplc="9F46CB20">
      <w:start w:val="6"/>
      <w:numFmt w:val="decimal"/>
      <w:lvlText w:val="%1."/>
      <w:lvlJc w:val="left"/>
      <w:pPr>
        <w:ind w:left="720" w:hanging="360"/>
      </w:pPr>
      <w:rPr>
        <w:rFonts w:ascii="Calibri" w:hAnsi="Calibri" w:cs="Calibri"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631E4710"/>
    <w:multiLevelType w:val="hybridMultilevel"/>
    <w:tmpl w:val="AA7AAE98"/>
    <w:lvl w:ilvl="0" w:tplc="096268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95FCA"/>
    <w:multiLevelType w:val="hybridMultilevel"/>
    <w:tmpl w:val="690A09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9F059B7"/>
    <w:multiLevelType w:val="hybridMultilevel"/>
    <w:tmpl w:val="04B2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807E2D"/>
    <w:multiLevelType w:val="hybridMultilevel"/>
    <w:tmpl w:val="9182B486"/>
    <w:lvl w:ilvl="0" w:tplc="42901BC6">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D370B8"/>
    <w:multiLevelType w:val="hybridMultilevel"/>
    <w:tmpl w:val="4894DB4E"/>
    <w:lvl w:ilvl="0" w:tplc="041D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1"/>
  </w:num>
  <w:num w:numId="4">
    <w:abstractNumId w:val="9"/>
  </w:num>
  <w:num w:numId="5">
    <w:abstractNumId w:val="3"/>
  </w:num>
  <w:num w:numId="6">
    <w:abstractNumId w:val="15"/>
  </w:num>
  <w:num w:numId="7">
    <w:abstractNumId w:val="19"/>
  </w:num>
  <w:num w:numId="8">
    <w:abstractNumId w:val="12"/>
  </w:num>
  <w:num w:numId="9">
    <w:abstractNumId w:val="5"/>
  </w:num>
  <w:num w:numId="10">
    <w:abstractNumId w:val="4"/>
  </w:num>
  <w:num w:numId="11">
    <w:abstractNumId w:val="13"/>
  </w:num>
  <w:num w:numId="12">
    <w:abstractNumId w:val="11"/>
  </w:num>
  <w:num w:numId="13">
    <w:abstractNumId w:val="23"/>
  </w:num>
  <w:num w:numId="14">
    <w:abstractNumId w:val="25"/>
  </w:num>
  <w:num w:numId="15">
    <w:abstractNumId w:val="22"/>
  </w:num>
  <w:num w:numId="16">
    <w:abstractNumId w:val="18"/>
  </w:num>
  <w:num w:numId="17">
    <w:abstractNumId w:val="6"/>
  </w:num>
  <w:num w:numId="18">
    <w:abstractNumId w:val="24"/>
  </w:num>
  <w:num w:numId="19">
    <w:abstractNumId w:val="10"/>
  </w:num>
  <w:num w:numId="20">
    <w:abstractNumId w:val="1"/>
  </w:num>
  <w:num w:numId="21">
    <w:abstractNumId w:val="2"/>
  </w:num>
  <w:num w:numId="22">
    <w:abstractNumId w:val="8"/>
  </w:num>
  <w:num w:numId="23">
    <w:abstractNumId w:val="14"/>
  </w:num>
  <w:num w:numId="24">
    <w:abstractNumId w:val="16"/>
  </w:num>
  <w:num w:numId="25">
    <w:abstractNumId w:val="7"/>
  </w:num>
  <w:num w:numId="2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80"/>
    <w:rsid w:val="00001CE0"/>
    <w:rsid w:val="00006056"/>
    <w:rsid w:val="000061B7"/>
    <w:rsid w:val="000076A5"/>
    <w:rsid w:val="00011505"/>
    <w:rsid w:val="000203DD"/>
    <w:rsid w:val="00033CFF"/>
    <w:rsid w:val="00034749"/>
    <w:rsid w:val="00034B20"/>
    <w:rsid w:val="00035817"/>
    <w:rsid w:val="000377B5"/>
    <w:rsid w:val="00050E71"/>
    <w:rsid w:val="00051DCF"/>
    <w:rsid w:val="00054775"/>
    <w:rsid w:val="000613B0"/>
    <w:rsid w:val="00061F39"/>
    <w:rsid w:val="00074808"/>
    <w:rsid w:val="00075870"/>
    <w:rsid w:val="000855EF"/>
    <w:rsid w:val="0009013B"/>
    <w:rsid w:val="00093343"/>
    <w:rsid w:val="00095F52"/>
    <w:rsid w:val="000A38B6"/>
    <w:rsid w:val="000C15EF"/>
    <w:rsid w:val="000D4CB9"/>
    <w:rsid w:val="000F1E98"/>
    <w:rsid w:val="000F20B2"/>
    <w:rsid w:val="0010550F"/>
    <w:rsid w:val="00107CF3"/>
    <w:rsid w:val="001133F9"/>
    <w:rsid w:val="00115C6A"/>
    <w:rsid w:val="0012509A"/>
    <w:rsid w:val="0012741B"/>
    <w:rsid w:val="00135689"/>
    <w:rsid w:val="0014384C"/>
    <w:rsid w:val="00143DDE"/>
    <w:rsid w:val="00146EC1"/>
    <w:rsid w:val="00167B7D"/>
    <w:rsid w:val="00170EBC"/>
    <w:rsid w:val="00177A15"/>
    <w:rsid w:val="00180202"/>
    <w:rsid w:val="00182BA7"/>
    <w:rsid w:val="00187199"/>
    <w:rsid w:val="001923A8"/>
    <w:rsid w:val="001A2C77"/>
    <w:rsid w:val="001A5232"/>
    <w:rsid w:val="001B405A"/>
    <w:rsid w:val="001B616C"/>
    <w:rsid w:val="001C3149"/>
    <w:rsid w:val="001E249C"/>
    <w:rsid w:val="001E27D2"/>
    <w:rsid w:val="001F2079"/>
    <w:rsid w:val="002053A2"/>
    <w:rsid w:val="002117B7"/>
    <w:rsid w:val="0021372D"/>
    <w:rsid w:val="00221A6C"/>
    <w:rsid w:val="002227BE"/>
    <w:rsid w:val="00224D58"/>
    <w:rsid w:val="00236A36"/>
    <w:rsid w:val="00250B8E"/>
    <w:rsid w:val="00276200"/>
    <w:rsid w:val="00276E94"/>
    <w:rsid w:val="002B44A9"/>
    <w:rsid w:val="002D4E46"/>
    <w:rsid w:val="002D5F8B"/>
    <w:rsid w:val="002D73AF"/>
    <w:rsid w:val="002E7ACD"/>
    <w:rsid w:val="00307421"/>
    <w:rsid w:val="003142E9"/>
    <w:rsid w:val="00321AB7"/>
    <w:rsid w:val="003263B0"/>
    <w:rsid w:val="00331A4D"/>
    <w:rsid w:val="00331F27"/>
    <w:rsid w:val="00337272"/>
    <w:rsid w:val="00340BA6"/>
    <w:rsid w:val="00341C83"/>
    <w:rsid w:val="00356801"/>
    <w:rsid w:val="00371AB6"/>
    <w:rsid w:val="00374909"/>
    <w:rsid w:val="00375DC7"/>
    <w:rsid w:val="00391138"/>
    <w:rsid w:val="00391F00"/>
    <w:rsid w:val="0039603A"/>
    <w:rsid w:val="003973CB"/>
    <w:rsid w:val="003A4C80"/>
    <w:rsid w:val="003B1795"/>
    <w:rsid w:val="003C539D"/>
    <w:rsid w:val="003C6216"/>
    <w:rsid w:val="003C7606"/>
    <w:rsid w:val="003D68B8"/>
    <w:rsid w:val="003E4CA6"/>
    <w:rsid w:val="003E5AFB"/>
    <w:rsid w:val="003F5F88"/>
    <w:rsid w:val="00401109"/>
    <w:rsid w:val="00403380"/>
    <w:rsid w:val="00407791"/>
    <w:rsid w:val="00413ED7"/>
    <w:rsid w:val="004176D4"/>
    <w:rsid w:val="004328F2"/>
    <w:rsid w:val="00432ECC"/>
    <w:rsid w:val="004366D7"/>
    <w:rsid w:val="0046178B"/>
    <w:rsid w:val="00480725"/>
    <w:rsid w:val="00480752"/>
    <w:rsid w:val="00480B9A"/>
    <w:rsid w:val="004849F8"/>
    <w:rsid w:val="004920B6"/>
    <w:rsid w:val="004A0C21"/>
    <w:rsid w:val="004A251F"/>
    <w:rsid w:val="004A36A0"/>
    <w:rsid w:val="004B69AD"/>
    <w:rsid w:val="004B7264"/>
    <w:rsid w:val="004B731A"/>
    <w:rsid w:val="004C09F3"/>
    <w:rsid w:val="004C1528"/>
    <w:rsid w:val="004D2C31"/>
    <w:rsid w:val="004E0C49"/>
    <w:rsid w:val="004E349A"/>
    <w:rsid w:val="004F0075"/>
    <w:rsid w:val="00500F75"/>
    <w:rsid w:val="0051208E"/>
    <w:rsid w:val="00521BB2"/>
    <w:rsid w:val="00523147"/>
    <w:rsid w:val="00523234"/>
    <w:rsid w:val="005247ED"/>
    <w:rsid w:val="00524B2D"/>
    <w:rsid w:val="00532EF5"/>
    <w:rsid w:val="005522B1"/>
    <w:rsid w:val="00555DB4"/>
    <w:rsid w:val="005626FE"/>
    <w:rsid w:val="0059320F"/>
    <w:rsid w:val="005A427B"/>
    <w:rsid w:val="005A5459"/>
    <w:rsid w:val="005A7923"/>
    <w:rsid w:val="005B1E96"/>
    <w:rsid w:val="005B21F0"/>
    <w:rsid w:val="005B453C"/>
    <w:rsid w:val="005B5D17"/>
    <w:rsid w:val="005C4C13"/>
    <w:rsid w:val="005C55D3"/>
    <w:rsid w:val="005D21B3"/>
    <w:rsid w:val="005D4EFC"/>
    <w:rsid w:val="005F0726"/>
    <w:rsid w:val="005F27AA"/>
    <w:rsid w:val="005F7F49"/>
    <w:rsid w:val="00604529"/>
    <w:rsid w:val="00617421"/>
    <w:rsid w:val="006216B4"/>
    <w:rsid w:val="00621C0B"/>
    <w:rsid w:val="006224D8"/>
    <w:rsid w:val="006227A4"/>
    <w:rsid w:val="00622DF1"/>
    <w:rsid w:val="006338E0"/>
    <w:rsid w:val="00644360"/>
    <w:rsid w:val="00647EE7"/>
    <w:rsid w:val="006623B5"/>
    <w:rsid w:val="006641F0"/>
    <w:rsid w:val="006756EA"/>
    <w:rsid w:val="00690C3D"/>
    <w:rsid w:val="006920A0"/>
    <w:rsid w:val="00696344"/>
    <w:rsid w:val="006C0B88"/>
    <w:rsid w:val="006C1B63"/>
    <w:rsid w:val="006C58A9"/>
    <w:rsid w:val="006D3589"/>
    <w:rsid w:val="006D7FC4"/>
    <w:rsid w:val="006E1C26"/>
    <w:rsid w:val="006E382A"/>
    <w:rsid w:val="006E4E63"/>
    <w:rsid w:val="006F44DB"/>
    <w:rsid w:val="006F7E9F"/>
    <w:rsid w:val="0070457E"/>
    <w:rsid w:val="00706548"/>
    <w:rsid w:val="00712292"/>
    <w:rsid w:val="007179A6"/>
    <w:rsid w:val="0072168C"/>
    <w:rsid w:val="00724AEA"/>
    <w:rsid w:val="007254B0"/>
    <w:rsid w:val="00726920"/>
    <w:rsid w:val="00726B49"/>
    <w:rsid w:val="007276CC"/>
    <w:rsid w:val="00733A38"/>
    <w:rsid w:val="00740A8F"/>
    <w:rsid w:val="007521BC"/>
    <w:rsid w:val="007577C5"/>
    <w:rsid w:val="007624FF"/>
    <w:rsid w:val="00767009"/>
    <w:rsid w:val="00772F94"/>
    <w:rsid w:val="00781B90"/>
    <w:rsid w:val="007A0889"/>
    <w:rsid w:val="007A30E6"/>
    <w:rsid w:val="007A396A"/>
    <w:rsid w:val="007B16CD"/>
    <w:rsid w:val="007B1E1E"/>
    <w:rsid w:val="007B28FA"/>
    <w:rsid w:val="007C0512"/>
    <w:rsid w:val="007C5FBC"/>
    <w:rsid w:val="007E5C11"/>
    <w:rsid w:val="007F0CC0"/>
    <w:rsid w:val="007F44DF"/>
    <w:rsid w:val="00805C43"/>
    <w:rsid w:val="008272AB"/>
    <w:rsid w:val="00831D29"/>
    <w:rsid w:val="00840690"/>
    <w:rsid w:val="00842B89"/>
    <w:rsid w:val="00844CAE"/>
    <w:rsid w:val="00846FCC"/>
    <w:rsid w:val="00850185"/>
    <w:rsid w:val="008531B0"/>
    <w:rsid w:val="00853427"/>
    <w:rsid w:val="0086268F"/>
    <w:rsid w:val="00867B29"/>
    <w:rsid w:val="00873872"/>
    <w:rsid w:val="00875A90"/>
    <w:rsid w:val="00876C42"/>
    <w:rsid w:val="00885175"/>
    <w:rsid w:val="00887ED1"/>
    <w:rsid w:val="008924C9"/>
    <w:rsid w:val="00896B7D"/>
    <w:rsid w:val="008A5146"/>
    <w:rsid w:val="008B037A"/>
    <w:rsid w:val="008D37D1"/>
    <w:rsid w:val="00912A16"/>
    <w:rsid w:val="0091326D"/>
    <w:rsid w:val="0091583D"/>
    <w:rsid w:val="00923F2F"/>
    <w:rsid w:val="0092599D"/>
    <w:rsid w:val="00927A9F"/>
    <w:rsid w:val="00932E50"/>
    <w:rsid w:val="00935553"/>
    <w:rsid w:val="00952773"/>
    <w:rsid w:val="00955374"/>
    <w:rsid w:val="00961021"/>
    <w:rsid w:val="00965FE1"/>
    <w:rsid w:val="00971673"/>
    <w:rsid w:val="00972E49"/>
    <w:rsid w:val="00980B0E"/>
    <w:rsid w:val="00982788"/>
    <w:rsid w:val="00991B07"/>
    <w:rsid w:val="009938A2"/>
    <w:rsid w:val="00994BE1"/>
    <w:rsid w:val="009A0000"/>
    <w:rsid w:val="009A2BE3"/>
    <w:rsid w:val="009A5C07"/>
    <w:rsid w:val="009A78B2"/>
    <w:rsid w:val="009B4E6D"/>
    <w:rsid w:val="009B52D3"/>
    <w:rsid w:val="009B7AF3"/>
    <w:rsid w:val="009C2C55"/>
    <w:rsid w:val="009D16DB"/>
    <w:rsid w:val="009D298F"/>
    <w:rsid w:val="009D49C8"/>
    <w:rsid w:val="009E2C78"/>
    <w:rsid w:val="009F3CDA"/>
    <w:rsid w:val="009F552A"/>
    <w:rsid w:val="00A0679F"/>
    <w:rsid w:val="00A1643A"/>
    <w:rsid w:val="00A22480"/>
    <w:rsid w:val="00A32B5D"/>
    <w:rsid w:val="00A33CFC"/>
    <w:rsid w:val="00A4048F"/>
    <w:rsid w:val="00A45034"/>
    <w:rsid w:val="00A45333"/>
    <w:rsid w:val="00A46220"/>
    <w:rsid w:val="00A527ED"/>
    <w:rsid w:val="00A541BE"/>
    <w:rsid w:val="00A56C95"/>
    <w:rsid w:val="00A57116"/>
    <w:rsid w:val="00A57485"/>
    <w:rsid w:val="00A57AB0"/>
    <w:rsid w:val="00A57C44"/>
    <w:rsid w:val="00A70D20"/>
    <w:rsid w:val="00A72F61"/>
    <w:rsid w:val="00A84288"/>
    <w:rsid w:val="00A84F9B"/>
    <w:rsid w:val="00A85BE5"/>
    <w:rsid w:val="00A948F8"/>
    <w:rsid w:val="00A97245"/>
    <w:rsid w:val="00AA329D"/>
    <w:rsid w:val="00AB2C33"/>
    <w:rsid w:val="00AC15D6"/>
    <w:rsid w:val="00AC312A"/>
    <w:rsid w:val="00AC601F"/>
    <w:rsid w:val="00AE547D"/>
    <w:rsid w:val="00AF0F38"/>
    <w:rsid w:val="00AF5A7B"/>
    <w:rsid w:val="00AF6FD3"/>
    <w:rsid w:val="00B005EF"/>
    <w:rsid w:val="00B02E5B"/>
    <w:rsid w:val="00B0363D"/>
    <w:rsid w:val="00B04872"/>
    <w:rsid w:val="00B21F83"/>
    <w:rsid w:val="00B33CB7"/>
    <w:rsid w:val="00B36931"/>
    <w:rsid w:val="00B377A1"/>
    <w:rsid w:val="00B5096B"/>
    <w:rsid w:val="00B53081"/>
    <w:rsid w:val="00B70B85"/>
    <w:rsid w:val="00B70BD6"/>
    <w:rsid w:val="00B744D9"/>
    <w:rsid w:val="00B80558"/>
    <w:rsid w:val="00B8277B"/>
    <w:rsid w:val="00B87E04"/>
    <w:rsid w:val="00B87EF6"/>
    <w:rsid w:val="00BA1319"/>
    <w:rsid w:val="00BA1A61"/>
    <w:rsid w:val="00BA4126"/>
    <w:rsid w:val="00BA4630"/>
    <w:rsid w:val="00BA59CA"/>
    <w:rsid w:val="00BB0A08"/>
    <w:rsid w:val="00BB737C"/>
    <w:rsid w:val="00BB7CF6"/>
    <w:rsid w:val="00BC210E"/>
    <w:rsid w:val="00BC5855"/>
    <w:rsid w:val="00BC6811"/>
    <w:rsid w:val="00BD13DF"/>
    <w:rsid w:val="00BE4D17"/>
    <w:rsid w:val="00BE63EE"/>
    <w:rsid w:val="00BE7A61"/>
    <w:rsid w:val="00BF7E5C"/>
    <w:rsid w:val="00C02CEA"/>
    <w:rsid w:val="00C244C3"/>
    <w:rsid w:val="00C256DB"/>
    <w:rsid w:val="00C341EA"/>
    <w:rsid w:val="00C36853"/>
    <w:rsid w:val="00C36C00"/>
    <w:rsid w:val="00C510D0"/>
    <w:rsid w:val="00C523F9"/>
    <w:rsid w:val="00C54879"/>
    <w:rsid w:val="00C63269"/>
    <w:rsid w:val="00C67965"/>
    <w:rsid w:val="00C73B7F"/>
    <w:rsid w:val="00C82D22"/>
    <w:rsid w:val="00C83256"/>
    <w:rsid w:val="00C83306"/>
    <w:rsid w:val="00C85EA7"/>
    <w:rsid w:val="00C86139"/>
    <w:rsid w:val="00C866FB"/>
    <w:rsid w:val="00C9447C"/>
    <w:rsid w:val="00CA0E1B"/>
    <w:rsid w:val="00CA42E4"/>
    <w:rsid w:val="00CB2C3A"/>
    <w:rsid w:val="00CC3BAA"/>
    <w:rsid w:val="00CC6DC0"/>
    <w:rsid w:val="00CD72FA"/>
    <w:rsid w:val="00CE3965"/>
    <w:rsid w:val="00CF0442"/>
    <w:rsid w:val="00CF2DED"/>
    <w:rsid w:val="00CF6D43"/>
    <w:rsid w:val="00CF76E6"/>
    <w:rsid w:val="00D10092"/>
    <w:rsid w:val="00D23B4A"/>
    <w:rsid w:val="00D25541"/>
    <w:rsid w:val="00D30260"/>
    <w:rsid w:val="00D3425E"/>
    <w:rsid w:val="00D36152"/>
    <w:rsid w:val="00D46811"/>
    <w:rsid w:val="00D50647"/>
    <w:rsid w:val="00D525D5"/>
    <w:rsid w:val="00D66AB5"/>
    <w:rsid w:val="00D71BC4"/>
    <w:rsid w:val="00D73CD3"/>
    <w:rsid w:val="00D9130C"/>
    <w:rsid w:val="00D977E7"/>
    <w:rsid w:val="00DB03EA"/>
    <w:rsid w:val="00DB1F7D"/>
    <w:rsid w:val="00DC2D86"/>
    <w:rsid w:val="00DC2F79"/>
    <w:rsid w:val="00DD2754"/>
    <w:rsid w:val="00DD39F5"/>
    <w:rsid w:val="00DE2FD4"/>
    <w:rsid w:val="00E00F30"/>
    <w:rsid w:val="00E06D8E"/>
    <w:rsid w:val="00E13D8C"/>
    <w:rsid w:val="00E17899"/>
    <w:rsid w:val="00E26DA0"/>
    <w:rsid w:val="00E35C1B"/>
    <w:rsid w:val="00E456FC"/>
    <w:rsid w:val="00E47C80"/>
    <w:rsid w:val="00E50709"/>
    <w:rsid w:val="00E5634E"/>
    <w:rsid w:val="00E60655"/>
    <w:rsid w:val="00E84B0B"/>
    <w:rsid w:val="00E87B45"/>
    <w:rsid w:val="00EA46D6"/>
    <w:rsid w:val="00EB2C02"/>
    <w:rsid w:val="00EC37B3"/>
    <w:rsid w:val="00EC62FA"/>
    <w:rsid w:val="00ED63C7"/>
    <w:rsid w:val="00EE33D2"/>
    <w:rsid w:val="00EE3B9A"/>
    <w:rsid w:val="00EF0316"/>
    <w:rsid w:val="00EF11CB"/>
    <w:rsid w:val="00EF2EF7"/>
    <w:rsid w:val="00EF3BB0"/>
    <w:rsid w:val="00EF48B4"/>
    <w:rsid w:val="00F029FA"/>
    <w:rsid w:val="00F05648"/>
    <w:rsid w:val="00F11360"/>
    <w:rsid w:val="00F11D91"/>
    <w:rsid w:val="00F136E9"/>
    <w:rsid w:val="00F165C4"/>
    <w:rsid w:val="00F17087"/>
    <w:rsid w:val="00F21176"/>
    <w:rsid w:val="00F24CCF"/>
    <w:rsid w:val="00F3242C"/>
    <w:rsid w:val="00F370F0"/>
    <w:rsid w:val="00F544CF"/>
    <w:rsid w:val="00F613FF"/>
    <w:rsid w:val="00F624B9"/>
    <w:rsid w:val="00F64123"/>
    <w:rsid w:val="00F67B87"/>
    <w:rsid w:val="00F77CE0"/>
    <w:rsid w:val="00F83BF1"/>
    <w:rsid w:val="00F90330"/>
    <w:rsid w:val="00F92E0A"/>
    <w:rsid w:val="00F92EC7"/>
    <w:rsid w:val="00F9596C"/>
    <w:rsid w:val="00FA1B2B"/>
    <w:rsid w:val="00FC1BE7"/>
    <w:rsid w:val="00FE1E05"/>
    <w:rsid w:val="00FF0BB7"/>
    <w:rsid w:val="00FF2382"/>
    <w:rsid w:val="00FF3648"/>
    <w:rsid w:val="5F74EF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E050"/>
  <w15:chartTrackingRefBased/>
  <w15:docId w15:val="{EA6957DF-905E-4E1C-B67E-731046CF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90"/>
  </w:style>
  <w:style w:type="paragraph" w:styleId="Rubrik1">
    <w:name w:val="heading 1"/>
    <w:basedOn w:val="Normal"/>
    <w:next w:val="Normal"/>
    <w:link w:val="Rubrik1Char"/>
    <w:uiPriority w:val="9"/>
    <w:qFormat/>
    <w:rsid w:val="004A251F"/>
    <w:pPr>
      <w:keepNext/>
      <w:keepLines/>
      <w:spacing w:before="240" w:after="240" w:line="240" w:lineRule="auto"/>
      <w:contextualSpacing/>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unhideWhenUsed/>
    <w:qFormat/>
    <w:rsid w:val="004A251F"/>
    <w:pPr>
      <w:keepNext/>
      <w:keepLines/>
      <w:spacing w:before="240" w:after="120" w:line="240" w:lineRule="auto"/>
      <w:contextualSpacing/>
      <w:outlineLvl w:val="1"/>
    </w:pPr>
    <w:rPr>
      <w:rFonts w:asciiTheme="majorHAnsi" w:eastAsiaTheme="majorEastAsia" w:hAnsiTheme="majorHAnsi" w:cstheme="majorBidi"/>
      <w:sz w:val="36"/>
      <w:szCs w:val="26"/>
    </w:rPr>
  </w:style>
  <w:style w:type="paragraph" w:styleId="Rubrik3">
    <w:name w:val="heading 3"/>
    <w:basedOn w:val="Normal"/>
    <w:next w:val="Normal"/>
    <w:link w:val="Rubrik3Char"/>
    <w:uiPriority w:val="9"/>
    <w:unhideWhenUsed/>
    <w:qFormat/>
    <w:rsid w:val="004A251F"/>
    <w:pPr>
      <w:keepNext/>
      <w:keepLines/>
      <w:spacing w:before="240" w:after="120" w:line="240" w:lineRule="auto"/>
      <w:contextualSpacing/>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unhideWhenUsed/>
    <w:qFormat/>
    <w:rsid w:val="004A251F"/>
    <w:pPr>
      <w:keepNext/>
      <w:keepLines/>
      <w:spacing w:before="120" w:after="0" w:line="240" w:lineRule="auto"/>
      <w:contextualSpacing/>
      <w:outlineLvl w:val="3"/>
    </w:pPr>
    <w:rPr>
      <w:rFonts w:asciiTheme="majorHAnsi" w:eastAsiaTheme="majorEastAsia" w:hAnsiTheme="majorHAnsi" w:cstheme="majorBidi"/>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45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453C"/>
  </w:style>
  <w:style w:type="paragraph" w:styleId="Sidfot">
    <w:name w:val="footer"/>
    <w:basedOn w:val="Normal"/>
    <w:link w:val="SidfotChar"/>
    <w:uiPriority w:val="99"/>
    <w:unhideWhenUsed/>
    <w:rsid w:val="0010550F"/>
    <w:pPr>
      <w:tabs>
        <w:tab w:val="center" w:pos="4536"/>
        <w:tab w:val="right" w:pos="9072"/>
      </w:tabs>
      <w:spacing w:after="0" w:line="240" w:lineRule="auto"/>
      <w:ind w:left="-340"/>
    </w:pPr>
    <w:rPr>
      <w:sz w:val="16"/>
    </w:rPr>
  </w:style>
  <w:style w:type="character" w:customStyle="1" w:styleId="SidfotChar">
    <w:name w:val="Sidfot Char"/>
    <w:basedOn w:val="Standardstycketeckensnitt"/>
    <w:link w:val="Sidfot"/>
    <w:uiPriority w:val="99"/>
    <w:rsid w:val="0010550F"/>
    <w:rPr>
      <w:sz w:val="16"/>
    </w:rPr>
  </w:style>
  <w:style w:type="character" w:customStyle="1" w:styleId="Rubrik1Char">
    <w:name w:val="Rubrik 1 Char"/>
    <w:basedOn w:val="Standardstycketeckensnitt"/>
    <w:link w:val="Rubrik1"/>
    <w:uiPriority w:val="9"/>
    <w:rsid w:val="004A251F"/>
    <w:rPr>
      <w:rFonts w:asciiTheme="majorHAnsi" w:eastAsiaTheme="majorEastAsia" w:hAnsiTheme="majorHAnsi" w:cstheme="majorBidi"/>
      <w:sz w:val="48"/>
      <w:szCs w:val="32"/>
    </w:rPr>
  </w:style>
  <w:style w:type="character" w:customStyle="1" w:styleId="Rubrik2Char">
    <w:name w:val="Rubrik 2 Char"/>
    <w:basedOn w:val="Standardstycketeckensnitt"/>
    <w:link w:val="Rubrik2"/>
    <w:uiPriority w:val="9"/>
    <w:rsid w:val="004A251F"/>
    <w:rPr>
      <w:rFonts w:asciiTheme="majorHAnsi" w:eastAsiaTheme="majorEastAsia" w:hAnsiTheme="majorHAnsi" w:cstheme="majorBidi"/>
      <w:sz w:val="36"/>
      <w:szCs w:val="26"/>
    </w:rPr>
  </w:style>
  <w:style w:type="character" w:customStyle="1" w:styleId="Rubrik3Char">
    <w:name w:val="Rubrik 3 Char"/>
    <w:basedOn w:val="Standardstycketeckensnitt"/>
    <w:link w:val="Rubrik3"/>
    <w:uiPriority w:val="9"/>
    <w:rsid w:val="004A251F"/>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4A251F"/>
    <w:rPr>
      <w:rFonts w:asciiTheme="majorHAnsi" w:eastAsiaTheme="majorEastAsia" w:hAnsiTheme="majorHAnsi" w:cstheme="majorBidi"/>
      <w:i/>
      <w:iCs/>
      <w:sz w:val="24"/>
    </w:rPr>
  </w:style>
  <w:style w:type="paragraph" w:styleId="Rubrik">
    <w:name w:val="Title"/>
    <w:basedOn w:val="Normal"/>
    <w:next w:val="Normal"/>
    <w:link w:val="RubrikChar"/>
    <w:uiPriority w:val="10"/>
    <w:qFormat/>
    <w:rsid w:val="00875A90"/>
    <w:pPr>
      <w:spacing w:after="0" w:line="240" w:lineRule="auto"/>
      <w:contextualSpacing/>
    </w:pPr>
    <w:rPr>
      <w:rFonts w:asciiTheme="majorHAnsi" w:eastAsiaTheme="majorEastAsia" w:hAnsiTheme="majorHAnsi" w:cstheme="majorBidi"/>
      <w:color w:val="7E79AC" w:themeColor="accent1"/>
      <w:spacing w:val="-10"/>
      <w:kern w:val="28"/>
      <w:sz w:val="60"/>
      <w:szCs w:val="56"/>
    </w:rPr>
  </w:style>
  <w:style w:type="character" w:customStyle="1" w:styleId="RubrikChar">
    <w:name w:val="Rubrik Char"/>
    <w:basedOn w:val="Standardstycketeckensnitt"/>
    <w:link w:val="Rubrik"/>
    <w:uiPriority w:val="10"/>
    <w:rsid w:val="00875A90"/>
    <w:rPr>
      <w:rFonts w:asciiTheme="majorHAnsi" w:eastAsiaTheme="majorEastAsia" w:hAnsiTheme="majorHAnsi" w:cstheme="majorBidi"/>
      <w:color w:val="7E79AC" w:themeColor="accent1"/>
      <w:spacing w:val="-10"/>
      <w:kern w:val="28"/>
      <w:sz w:val="60"/>
      <w:szCs w:val="56"/>
    </w:rPr>
  </w:style>
  <w:style w:type="paragraph" w:styleId="Punktlista">
    <w:name w:val="List Bullet"/>
    <w:basedOn w:val="Normal"/>
    <w:uiPriority w:val="9"/>
    <w:rsid w:val="005B453C"/>
    <w:pPr>
      <w:numPr>
        <w:numId w:val="1"/>
      </w:numPr>
      <w:contextualSpacing/>
    </w:pPr>
  </w:style>
  <w:style w:type="table" w:styleId="Tabellrutnt">
    <w:name w:val="Table Grid"/>
    <w:basedOn w:val="Normaltabell"/>
    <w:uiPriority w:val="39"/>
    <w:rsid w:val="003D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875A90"/>
    <w:pPr>
      <w:spacing w:after="200" w:line="240" w:lineRule="auto"/>
    </w:pPr>
    <w:rPr>
      <w:b/>
      <w:iCs/>
      <w:color w:val="7E79AC" w:themeColor="accent1"/>
      <w:sz w:val="18"/>
      <w:szCs w:val="18"/>
    </w:rPr>
  </w:style>
  <w:style w:type="table" w:styleId="Oformateradtabell3">
    <w:name w:val="Plain Table 3"/>
    <w:basedOn w:val="Normaltabell"/>
    <w:uiPriority w:val="43"/>
    <w:rsid w:val="003D68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stycke">
    <w:name w:val="List Paragraph"/>
    <w:basedOn w:val="Normal"/>
    <w:uiPriority w:val="34"/>
    <w:qFormat/>
    <w:rsid w:val="00E47C80"/>
    <w:pPr>
      <w:ind w:left="720"/>
      <w:contextualSpacing/>
    </w:pPr>
  </w:style>
  <w:style w:type="paragraph" w:customStyle="1" w:styleId="Default">
    <w:name w:val="Default"/>
    <w:uiPriority w:val="99"/>
    <w:rsid w:val="00781B90"/>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A57C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7C44"/>
    <w:rPr>
      <w:rFonts w:ascii="Segoe UI" w:hAnsi="Segoe UI" w:cs="Segoe UI"/>
      <w:sz w:val="18"/>
      <w:szCs w:val="18"/>
    </w:rPr>
  </w:style>
  <w:style w:type="character" w:styleId="Kommentarsreferens">
    <w:name w:val="annotation reference"/>
    <w:basedOn w:val="Standardstycketeckensnitt"/>
    <w:uiPriority w:val="99"/>
    <w:semiHidden/>
    <w:unhideWhenUsed/>
    <w:rsid w:val="00D36152"/>
    <w:rPr>
      <w:sz w:val="16"/>
      <w:szCs w:val="16"/>
    </w:rPr>
  </w:style>
  <w:style w:type="paragraph" w:styleId="Kommentarer">
    <w:name w:val="annotation text"/>
    <w:basedOn w:val="Normal"/>
    <w:link w:val="KommentarerChar"/>
    <w:uiPriority w:val="99"/>
    <w:semiHidden/>
    <w:unhideWhenUsed/>
    <w:rsid w:val="00D36152"/>
    <w:pPr>
      <w:spacing w:line="240" w:lineRule="auto"/>
    </w:pPr>
    <w:rPr>
      <w:sz w:val="20"/>
      <w:szCs w:val="20"/>
    </w:rPr>
  </w:style>
  <w:style w:type="character" w:customStyle="1" w:styleId="KommentarerChar">
    <w:name w:val="Kommentarer Char"/>
    <w:basedOn w:val="Standardstycketeckensnitt"/>
    <w:link w:val="Kommentarer"/>
    <w:uiPriority w:val="99"/>
    <w:semiHidden/>
    <w:rsid w:val="00D36152"/>
    <w:rPr>
      <w:sz w:val="20"/>
      <w:szCs w:val="20"/>
    </w:rPr>
  </w:style>
  <w:style w:type="paragraph" w:styleId="Kommentarsmne">
    <w:name w:val="annotation subject"/>
    <w:basedOn w:val="Kommentarer"/>
    <w:next w:val="Kommentarer"/>
    <w:link w:val="KommentarsmneChar"/>
    <w:uiPriority w:val="99"/>
    <w:semiHidden/>
    <w:unhideWhenUsed/>
    <w:rsid w:val="00D36152"/>
    <w:rPr>
      <w:b/>
      <w:bCs/>
    </w:rPr>
  </w:style>
  <w:style w:type="character" w:customStyle="1" w:styleId="KommentarsmneChar">
    <w:name w:val="Kommentarsämne Char"/>
    <w:basedOn w:val="KommentarerChar"/>
    <w:link w:val="Kommentarsmne"/>
    <w:uiPriority w:val="99"/>
    <w:semiHidden/>
    <w:rsid w:val="00D36152"/>
    <w:rPr>
      <w:b/>
      <w:bCs/>
      <w:sz w:val="20"/>
      <w:szCs w:val="20"/>
    </w:rPr>
  </w:style>
  <w:style w:type="table" w:customStyle="1" w:styleId="RiRTabellformat">
    <w:name w:val="RiR Tabellformat"/>
    <w:basedOn w:val="Normaltabell"/>
    <w:uiPriority w:val="99"/>
    <w:rsid w:val="00867B29"/>
    <w:pPr>
      <w:spacing w:after="0" w:line="240" w:lineRule="auto"/>
    </w:pPr>
    <w:rPr>
      <w:rFonts w:asciiTheme="majorHAnsi" w:hAnsiTheme="majorHAnsi"/>
      <w:sz w:val="18"/>
      <w:lang w:val="sv-SE"/>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character" w:styleId="Betoning">
    <w:name w:val="Emphasis"/>
    <w:basedOn w:val="Standardstycketeckensnitt"/>
    <w:uiPriority w:val="20"/>
    <w:qFormat/>
    <w:rsid w:val="00DB03EA"/>
    <w:rPr>
      <w:i/>
      <w:iCs/>
    </w:rPr>
  </w:style>
  <w:style w:type="paragraph" w:styleId="Revision">
    <w:name w:val="Revision"/>
    <w:hidden/>
    <w:uiPriority w:val="99"/>
    <w:semiHidden/>
    <w:rsid w:val="009D16DB"/>
    <w:pPr>
      <w:spacing w:after="0" w:line="240" w:lineRule="auto"/>
    </w:pPr>
  </w:style>
  <w:style w:type="paragraph" w:styleId="Fotnotstext">
    <w:name w:val="footnote text"/>
    <w:basedOn w:val="Normal"/>
    <w:link w:val="FotnotstextChar"/>
    <w:uiPriority w:val="99"/>
    <w:semiHidden/>
    <w:unhideWhenUsed/>
    <w:rsid w:val="001A523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A5232"/>
    <w:rPr>
      <w:sz w:val="20"/>
      <w:szCs w:val="20"/>
    </w:rPr>
  </w:style>
  <w:style w:type="character" w:styleId="Fotnotsreferens">
    <w:name w:val="footnote reference"/>
    <w:basedOn w:val="Standardstycketeckensnitt"/>
    <w:uiPriority w:val="99"/>
    <w:semiHidden/>
    <w:unhideWhenUsed/>
    <w:rsid w:val="001A5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5443">
      <w:bodyDiv w:val="1"/>
      <w:marLeft w:val="0"/>
      <w:marRight w:val="0"/>
      <w:marTop w:val="0"/>
      <w:marBottom w:val="0"/>
      <w:divBdr>
        <w:top w:val="none" w:sz="0" w:space="0" w:color="auto"/>
        <w:left w:val="none" w:sz="0" w:space="0" w:color="auto"/>
        <w:bottom w:val="none" w:sz="0" w:space="0" w:color="auto"/>
        <w:right w:val="none" w:sz="0" w:space="0" w:color="auto"/>
      </w:divBdr>
    </w:div>
    <w:div w:id="8720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BC">
      <a:dk1>
        <a:sysClr val="windowText" lastClr="000000"/>
      </a:dk1>
      <a:lt1>
        <a:sysClr val="window" lastClr="FFFFFF"/>
      </a:lt1>
      <a:dk2>
        <a:srgbClr val="44546A"/>
      </a:dk2>
      <a:lt2>
        <a:srgbClr val="E7E6E6"/>
      </a:lt2>
      <a:accent1>
        <a:srgbClr val="7E79AC"/>
      </a:accent1>
      <a:accent2>
        <a:srgbClr val="BFBCD6"/>
      </a:accent2>
      <a:accent3>
        <a:srgbClr val="007DC3"/>
      </a:accent3>
      <a:accent4>
        <a:srgbClr val="74A4D7"/>
      </a:accent4>
      <a:accent5>
        <a:srgbClr val="A5A5A5"/>
      </a:accent5>
      <a:accent6>
        <a:srgbClr val="D8D8D8"/>
      </a:accent6>
      <a:hlink>
        <a:srgbClr val="0563C1"/>
      </a:hlink>
      <a:folHlink>
        <a:srgbClr val="954F72"/>
      </a:folHlink>
    </a:clrScheme>
    <a:fontScheme name="CB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244A9FCD4E814F8104900EA78AEC6C" ma:contentTypeVersion="10" ma:contentTypeDescription="Skapa ett nytt dokument." ma:contentTypeScope="" ma:versionID="75d59e307966f1a126a1859ba58763dc">
  <xsd:schema xmlns:xsd="http://www.w3.org/2001/XMLSchema" xmlns:xs="http://www.w3.org/2001/XMLSchema" xmlns:p="http://schemas.microsoft.com/office/2006/metadata/properties" xmlns:ns2="b3961d32-3262-4a1b-b0ca-f8d4edea8057" xmlns:ns3="8db7b61f-8b06-4ecb-b17b-04aa205727ab" targetNamespace="http://schemas.microsoft.com/office/2006/metadata/properties" ma:root="true" ma:fieldsID="4a300362ebfca9f11acd34b4c8af2610" ns2:_="" ns3:_="">
    <xsd:import namespace="b3961d32-3262-4a1b-b0ca-f8d4edea8057"/>
    <xsd:import namespace="8db7b61f-8b06-4ecb-b17b-04aa20572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1d32-3262-4a1b-b0ca-f8d4edea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7b61f-8b06-4ecb-b17b-04aa20572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E6D7-9D78-44CE-9024-C2E81A13EFD8}">
  <ds:schemaRefs>
    <ds:schemaRef ds:uri="http://schemas.microsoft.com/sharepoint/v3/contenttype/forms"/>
  </ds:schemaRefs>
</ds:datastoreItem>
</file>

<file path=customXml/itemProps2.xml><?xml version="1.0" encoding="utf-8"?>
<ds:datastoreItem xmlns:ds="http://schemas.openxmlformats.org/officeDocument/2006/customXml" ds:itemID="{A750EA70-A09E-406E-AAB1-D0AEBD5ECF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F219E-59CD-4F46-9788-F6DC24D67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61d32-3262-4a1b-b0ca-f8d4edea8057"/>
    <ds:schemaRef ds:uri="8db7b61f-8b06-4ecb-b17b-04aa20572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C2831-2AB9-4EA6-8CCE-34485638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3423</Words>
  <Characters>18145</Characters>
  <Application>Microsoft Office Word</Application>
  <DocSecurity>0</DocSecurity>
  <Lines>151</Lines>
  <Paragraphs>43</Paragraphs>
  <ScaleCrop>false</ScaleCrop>
  <HeadingPairs>
    <vt:vector size="6" baseType="variant">
      <vt:variant>
        <vt:lpstr>Title</vt:lpstr>
      </vt:variant>
      <vt:variant>
        <vt:i4>1</vt:i4>
      </vt:variant>
      <vt:variant>
        <vt:lpstr>Rubrik</vt:lpstr>
      </vt:variant>
      <vt:variant>
        <vt:i4>1</vt:i4>
      </vt:variant>
      <vt:variant>
        <vt:lpstr>Rubriker</vt:lpstr>
      </vt:variant>
      <vt:variant>
        <vt:i4>2</vt:i4>
      </vt:variant>
    </vt:vector>
  </HeadingPairs>
  <TitlesOfParts>
    <vt:vector size="4" baseType="lpstr">
      <vt:lpstr/>
      <vt:lpstr/>
      <vt:lpstr>    Draft minutes CBC Steering Committee Meeting</vt:lpstr>
      <vt:lpstr>    Tokyo 3 July 2019</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Gårdmark, Johanna</dc:creator>
  <cp:keywords/>
  <dc:description/>
  <cp:lastModifiedBy>Camilla Lindståhl</cp:lastModifiedBy>
  <cp:revision>7</cp:revision>
  <cp:lastPrinted>2019-06-25T12:12:00Z</cp:lastPrinted>
  <dcterms:created xsi:type="dcterms:W3CDTF">2020-07-31T07:53:00Z</dcterms:created>
  <dcterms:modified xsi:type="dcterms:W3CDTF">2020-08-20T08:47:00Z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0x010100BB244A9FCD4E814F8104900EA78AEC6C</vt:lpwstr>
  </property>
  <property fmtid="{D5CDD505-2E9C-101B-9397-08002B2CF9AE}" pid="3" name="AuthorIds_UIVersion_512">
    <vt:lpwstr>24</vt:lpwstr>
  </property>
  <property fmtid="{D5CDD505-2E9C-101B-9397-08002B2CF9AE}" pid="4" name="MSIP_Label_1f940bbc-c5ce-4716-8e12-dbc90468519a_Enabled">
    <vt:lpwstr>True</vt:lpwstr>
  </property>
  <property fmtid="{D5CDD505-2E9C-101B-9397-08002B2CF9AE}" pid="5" name="MSIP_Label_1f940bbc-c5ce-4716-8e12-dbc90468519a_SiteId">
    <vt:lpwstr>7a5ed9c9-2a79-4f75-8e80-df195d9262b0</vt:lpwstr>
  </property>
  <property fmtid="{D5CDD505-2E9C-101B-9397-08002B2CF9AE}" pid="6" name="MSIP_Label_1f940bbc-c5ce-4716-8e12-dbc90468519a_Ref">
    <vt:lpwstr>https://api.informationprotection.azure.com/api/7a5ed9c9-2a79-4f75-8e80-df195d9262b0</vt:lpwstr>
  </property>
  <property fmtid="{D5CDD505-2E9C-101B-9397-08002B2CF9AE}" pid="7" name="MSIP_Label_1f940bbc-c5ce-4716-8e12-dbc90468519a_Owner">
    <vt:lpwstr>camilla.Lindstahl@riksrevisionen.se</vt:lpwstr>
  </property>
  <property fmtid="{D5CDD505-2E9C-101B-9397-08002B2CF9AE}" pid="8" name="MSIP_Label_1f940bbc-c5ce-4716-8e12-dbc90468519a_SetDate">
    <vt:lpwstr>2019-07-02T02:36:21.0379264+02:00</vt:lpwstr>
  </property>
  <property fmtid="{D5CDD505-2E9C-101B-9397-08002B2CF9AE}" pid="9" name="MSIP_Label_1f940bbc-c5ce-4716-8e12-dbc90468519a_Name">
    <vt:lpwstr>Intern</vt:lpwstr>
  </property>
  <property fmtid="{D5CDD505-2E9C-101B-9397-08002B2CF9AE}" pid="10" name="MSIP_Label_1f940bbc-c5ce-4716-8e12-dbc90468519a_Application">
    <vt:lpwstr>Microsoft Azure Information Protection</vt:lpwstr>
  </property>
  <property fmtid="{D5CDD505-2E9C-101B-9397-08002B2CF9AE}" pid="11" name="MSIP_Label_1f940bbc-c5ce-4716-8e12-dbc90468519a_Extended_MSFT_Method">
    <vt:lpwstr>Automatic</vt:lpwstr>
  </property>
  <property fmtid="{D5CDD505-2E9C-101B-9397-08002B2CF9AE}" pid="12" name="Sensitivity">
    <vt:lpwstr>Intern</vt:lpwstr>
  </property>
</Properties>
</file>