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4CE2DD" w14:textId="77777777" w:rsidR="007E440E" w:rsidRPr="0098017E" w:rsidRDefault="00F81232" w:rsidP="007E440E">
      <w:pPr>
        <w:jc w:val="center"/>
        <w:rPr>
          <w:rFonts w:ascii="Arial" w:hAnsi="Arial" w:cs="Arial"/>
          <w:b/>
          <w:sz w:val="30"/>
          <w:szCs w:val="30"/>
        </w:rPr>
      </w:pPr>
      <w:bookmarkStart w:id="0" w:name="_GoBack"/>
      <w:bookmarkEnd w:id="0"/>
      <w:r w:rsidRPr="0098017E">
        <w:rPr>
          <w:rFonts w:ascii="Arial" w:hAnsi="Arial" w:cs="Arial"/>
          <w:b/>
          <w:sz w:val="30"/>
          <w:szCs w:val="30"/>
        </w:rPr>
        <w:t>GUIDANCE (</w:t>
      </w:r>
      <w:r w:rsidR="004A2153" w:rsidRPr="0098017E">
        <w:rPr>
          <w:rFonts w:ascii="Arial" w:hAnsi="Arial" w:cs="Arial"/>
          <w:b/>
          <w:sz w:val="30"/>
          <w:szCs w:val="30"/>
        </w:rPr>
        <w:t>GUID</w:t>
      </w:r>
      <w:r w:rsidR="007E440E" w:rsidRPr="0098017E">
        <w:rPr>
          <w:rFonts w:ascii="Arial" w:hAnsi="Arial" w:cs="Arial"/>
          <w:b/>
          <w:sz w:val="30"/>
          <w:szCs w:val="30"/>
        </w:rPr>
        <w:t>) 7600</w:t>
      </w:r>
    </w:p>
    <w:p w14:paraId="5FA81977" w14:textId="77777777" w:rsidR="007E440E" w:rsidRPr="0098017E" w:rsidRDefault="007E440E" w:rsidP="007E440E">
      <w:pPr>
        <w:pBdr>
          <w:bottom w:val="single" w:sz="12" w:space="1" w:color="auto"/>
        </w:pBdr>
        <w:jc w:val="center"/>
        <w:rPr>
          <w:rFonts w:ascii="Arial" w:hAnsi="Arial" w:cs="Arial"/>
          <w:b/>
          <w:sz w:val="30"/>
          <w:szCs w:val="30"/>
        </w:rPr>
      </w:pPr>
      <w:r w:rsidRPr="0098017E">
        <w:rPr>
          <w:rFonts w:ascii="Arial" w:hAnsi="Arial" w:cs="Arial"/>
          <w:b/>
          <w:sz w:val="30"/>
          <w:szCs w:val="30"/>
        </w:rPr>
        <w:t>Guidance on the development of pathways for professional development</w:t>
      </w:r>
      <w:r w:rsidR="00084CBF" w:rsidRPr="0098017E">
        <w:rPr>
          <w:rFonts w:ascii="Arial" w:hAnsi="Arial" w:cs="Arial"/>
          <w:b/>
          <w:sz w:val="30"/>
          <w:szCs w:val="30"/>
        </w:rPr>
        <w:t xml:space="preserve"> of auditors</w:t>
      </w:r>
    </w:p>
    <w:p w14:paraId="4EE5DA9F" w14:textId="77777777" w:rsidR="00E650CB" w:rsidRPr="0098017E" w:rsidRDefault="00E650CB" w:rsidP="00E650CB">
      <w:pPr>
        <w:jc w:val="center"/>
        <w:rPr>
          <w:b/>
        </w:rPr>
      </w:pPr>
    </w:p>
    <w:p w14:paraId="6300F148" w14:textId="77777777" w:rsidR="00E650CB" w:rsidRPr="0098017E" w:rsidRDefault="00E650CB" w:rsidP="00E344DB">
      <w:pPr>
        <w:rPr>
          <w:rFonts w:ascii="Arial" w:hAnsi="Arial" w:cs="Arial"/>
          <w:b/>
          <w:color w:val="000000" w:themeColor="text1"/>
          <w:sz w:val="30"/>
          <w:szCs w:val="30"/>
        </w:rPr>
      </w:pPr>
      <w:r w:rsidRPr="0098017E">
        <w:rPr>
          <w:rFonts w:ascii="Arial" w:hAnsi="Arial" w:cs="Arial"/>
          <w:b/>
          <w:color w:val="000000" w:themeColor="text1"/>
          <w:sz w:val="30"/>
          <w:szCs w:val="30"/>
        </w:rPr>
        <w:t>INTRODUCTION</w:t>
      </w:r>
    </w:p>
    <w:p w14:paraId="36354A19" w14:textId="77777777" w:rsidR="00E650CB" w:rsidRPr="0098017E" w:rsidRDefault="00E650CB" w:rsidP="00E650CB">
      <w:pPr>
        <w:rPr>
          <w:b/>
        </w:rPr>
      </w:pPr>
    </w:p>
    <w:p w14:paraId="35686CFC" w14:textId="07952DF3" w:rsidR="00E650CB" w:rsidRPr="0098017E" w:rsidRDefault="00E650CB" w:rsidP="00E650CB">
      <w:pPr>
        <w:pStyle w:val="ListParagraph"/>
        <w:numPr>
          <w:ilvl w:val="0"/>
          <w:numId w:val="18"/>
        </w:numPr>
        <w:spacing w:line="360" w:lineRule="auto"/>
        <w:ind w:left="357"/>
        <w:rPr>
          <w:rFonts w:ascii="Arial" w:hAnsi="Arial" w:cs="Arial"/>
        </w:rPr>
      </w:pPr>
      <w:r w:rsidRPr="0098017E">
        <w:rPr>
          <w:rFonts w:ascii="Arial" w:hAnsi="Arial" w:cs="Arial"/>
        </w:rPr>
        <w:t xml:space="preserve">ISSAI 150 – </w:t>
      </w:r>
      <w:r w:rsidRPr="0098017E">
        <w:rPr>
          <w:rFonts w:ascii="Arial" w:hAnsi="Arial" w:cs="Arial"/>
          <w:i/>
        </w:rPr>
        <w:t>Auditor Competence</w:t>
      </w:r>
      <w:r w:rsidRPr="0098017E">
        <w:rPr>
          <w:rFonts w:ascii="Arial" w:hAnsi="Arial" w:cs="Arial"/>
        </w:rPr>
        <w:t xml:space="preserve"> </w:t>
      </w:r>
      <w:r w:rsidR="00525A36" w:rsidRPr="0098017E">
        <w:rPr>
          <w:rFonts w:ascii="Arial" w:hAnsi="Arial" w:cs="Arial"/>
        </w:rPr>
        <w:t>sets out</w:t>
      </w:r>
      <w:r w:rsidR="003033C4" w:rsidRPr="0098017E">
        <w:rPr>
          <w:rFonts w:ascii="Arial" w:hAnsi="Arial" w:cs="Arial"/>
        </w:rPr>
        <w:t xml:space="preserve"> four organisational requirements</w:t>
      </w:r>
      <w:r w:rsidRPr="0098017E">
        <w:rPr>
          <w:rFonts w:ascii="Arial" w:hAnsi="Arial" w:cs="Arial"/>
        </w:rPr>
        <w:t xml:space="preserve"> that underpin the responsibilities of a Supreme Audit Institution (SAI) </w:t>
      </w:r>
      <w:r w:rsidR="00967758" w:rsidRPr="0098017E">
        <w:rPr>
          <w:rFonts w:ascii="Arial" w:hAnsi="Arial" w:cs="Arial"/>
        </w:rPr>
        <w:t>regarding auditor competence.</w:t>
      </w:r>
    </w:p>
    <w:p w14:paraId="0229D977" w14:textId="77777777" w:rsidR="00E650CB" w:rsidRPr="0098017E" w:rsidRDefault="00E650CB" w:rsidP="00E650CB">
      <w:pPr>
        <w:pStyle w:val="ListParagraph"/>
        <w:spacing w:line="360" w:lineRule="auto"/>
        <w:ind w:left="357"/>
        <w:rPr>
          <w:rFonts w:ascii="Arial" w:hAnsi="Arial" w:cs="Arial"/>
        </w:rPr>
      </w:pPr>
    </w:p>
    <w:p w14:paraId="1A885C83" w14:textId="1AC8AC6C" w:rsidR="00E650CB" w:rsidRPr="0098017E" w:rsidRDefault="00E650CB" w:rsidP="00E650CB">
      <w:pPr>
        <w:pStyle w:val="ListParagraph"/>
        <w:numPr>
          <w:ilvl w:val="0"/>
          <w:numId w:val="18"/>
        </w:numPr>
        <w:spacing w:line="360" w:lineRule="auto"/>
        <w:ind w:left="357"/>
        <w:rPr>
          <w:rFonts w:ascii="Arial" w:hAnsi="Arial" w:cs="Arial"/>
        </w:rPr>
      </w:pPr>
      <w:r w:rsidRPr="0098017E">
        <w:rPr>
          <w:rFonts w:ascii="Arial" w:hAnsi="Arial" w:cs="Arial"/>
        </w:rPr>
        <w:t>It defines a SAI</w:t>
      </w:r>
      <w:r w:rsidR="003746EF" w:rsidRPr="0098017E">
        <w:rPr>
          <w:rFonts w:ascii="Arial" w:hAnsi="Arial" w:cs="Arial"/>
        </w:rPr>
        <w:t>’</w:t>
      </w:r>
      <w:r w:rsidRPr="0098017E">
        <w:rPr>
          <w:rFonts w:ascii="Arial" w:hAnsi="Arial" w:cs="Arial"/>
        </w:rPr>
        <w:t xml:space="preserve">s commitment to the development of auditor competence in the context of a broad definition of </w:t>
      </w:r>
      <w:r w:rsidR="004A141C" w:rsidRPr="0098017E">
        <w:rPr>
          <w:rFonts w:ascii="Arial" w:hAnsi="Arial" w:cs="Arial"/>
        </w:rPr>
        <w:t xml:space="preserve">SAI </w:t>
      </w:r>
      <w:r w:rsidRPr="0098017E">
        <w:rPr>
          <w:rFonts w:ascii="Arial" w:hAnsi="Arial" w:cs="Arial"/>
        </w:rPr>
        <w:t>professionalism as follows:</w:t>
      </w:r>
    </w:p>
    <w:p w14:paraId="7C51BC7E" w14:textId="77777777" w:rsidR="00E650CB" w:rsidRPr="0098017E" w:rsidRDefault="00DC6494" w:rsidP="00AC6B3D">
      <w:pPr>
        <w:pStyle w:val="ListParagraph"/>
        <w:ind w:left="360"/>
        <w:jc w:val="center"/>
      </w:pPr>
      <w:r w:rsidRPr="0098017E">
        <w:rPr>
          <w:noProof/>
          <w:lang w:eastAsia="en-ZA"/>
        </w:rPr>
        <w:lastRenderedPageBreak/>
        <w:drawing>
          <wp:inline distT="0" distB="0" distL="0" distR="0" wp14:anchorId="12ED9FE6" wp14:editId="67163F6E">
            <wp:extent cx="4401358" cy="36185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401358" cy="3618540"/>
                    </a:xfrm>
                    <a:prstGeom prst="rect">
                      <a:avLst/>
                    </a:prstGeom>
                  </pic:spPr>
                </pic:pic>
              </a:graphicData>
            </a:graphic>
          </wp:inline>
        </w:drawing>
      </w:r>
    </w:p>
    <w:p w14:paraId="66B939BD" w14:textId="77777777" w:rsidR="00E650CB" w:rsidRPr="0098017E" w:rsidRDefault="00E650CB" w:rsidP="00E650CB">
      <w:pPr>
        <w:pStyle w:val="ListParagraph"/>
        <w:ind w:left="360"/>
      </w:pPr>
    </w:p>
    <w:p w14:paraId="6AE8ED30" w14:textId="77777777" w:rsidR="00E650CB" w:rsidRPr="0098017E" w:rsidRDefault="00E650CB" w:rsidP="00E650CB">
      <w:pPr>
        <w:pStyle w:val="ListParagraph"/>
        <w:ind w:left="360"/>
      </w:pPr>
    </w:p>
    <w:p w14:paraId="04E02900" w14:textId="72B6789B" w:rsidR="005A402F" w:rsidRPr="0098017E" w:rsidRDefault="003033C4" w:rsidP="005A402F">
      <w:pPr>
        <w:pStyle w:val="ListParagraph"/>
        <w:numPr>
          <w:ilvl w:val="0"/>
          <w:numId w:val="18"/>
        </w:numPr>
        <w:spacing w:line="360" w:lineRule="auto"/>
        <w:rPr>
          <w:rFonts w:ascii="Arial" w:hAnsi="Arial" w:cs="Arial"/>
        </w:rPr>
      </w:pPr>
      <w:r w:rsidRPr="0098017E">
        <w:rPr>
          <w:rFonts w:ascii="Arial" w:hAnsi="Arial" w:cs="Arial"/>
        </w:rPr>
        <w:t>Organisational requirement</w:t>
      </w:r>
      <w:r w:rsidR="005A402F" w:rsidRPr="0098017E">
        <w:rPr>
          <w:rFonts w:ascii="Arial" w:hAnsi="Arial" w:cs="Arial"/>
        </w:rPr>
        <w:t xml:space="preserve"> 3</w:t>
      </w:r>
      <w:r w:rsidR="00E650CB" w:rsidRPr="0098017E">
        <w:rPr>
          <w:rFonts w:ascii="Arial" w:hAnsi="Arial" w:cs="Arial"/>
        </w:rPr>
        <w:t xml:space="preserve"> of ISSAI 1</w:t>
      </w:r>
      <w:r w:rsidR="005E7667" w:rsidRPr="0098017E">
        <w:rPr>
          <w:rFonts w:ascii="Arial" w:hAnsi="Arial" w:cs="Arial"/>
        </w:rPr>
        <w:t xml:space="preserve">50 requires that a SAI </w:t>
      </w:r>
      <w:r w:rsidR="005A402F" w:rsidRPr="0098017E">
        <w:rPr>
          <w:rFonts w:ascii="Arial" w:hAnsi="Arial" w:cs="Arial"/>
        </w:rPr>
        <w:t>develop dedicated pathways for professional development of auditors, specifically tailored to the SAI’s mandate and needs. These pathways for professional develop</w:t>
      </w:r>
      <w:r w:rsidR="005E7667" w:rsidRPr="0098017E">
        <w:rPr>
          <w:rFonts w:ascii="Arial" w:hAnsi="Arial" w:cs="Arial"/>
        </w:rPr>
        <w:t xml:space="preserve">ment </w:t>
      </w:r>
      <w:r w:rsidR="00E45104" w:rsidRPr="0098017E">
        <w:rPr>
          <w:rFonts w:ascii="Arial" w:hAnsi="Arial" w:cs="Arial"/>
        </w:rPr>
        <w:t>reflect on the need</w:t>
      </w:r>
      <w:r w:rsidR="005A402F" w:rsidRPr="0098017E">
        <w:rPr>
          <w:rFonts w:ascii="Arial" w:hAnsi="Arial" w:cs="Arial"/>
        </w:rPr>
        <w:t xml:space="preserve"> for initial professional development and continuing professional development.</w:t>
      </w:r>
    </w:p>
    <w:p w14:paraId="2691A178" w14:textId="77777777" w:rsidR="005A402F" w:rsidRPr="0098017E" w:rsidRDefault="005A402F" w:rsidP="005A402F">
      <w:pPr>
        <w:pStyle w:val="ListParagraph"/>
        <w:spacing w:line="360" w:lineRule="auto"/>
        <w:ind w:left="360"/>
        <w:rPr>
          <w:rFonts w:ascii="Arial" w:hAnsi="Arial" w:cs="Arial"/>
        </w:rPr>
      </w:pPr>
    </w:p>
    <w:p w14:paraId="3BEC4279" w14:textId="360CDDA4" w:rsidR="00E650CB" w:rsidRPr="0098017E" w:rsidRDefault="00310072" w:rsidP="0007284F">
      <w:pPr>
        <w:pStyle w:val="ListParagraph"/>
        <w:numPr>
          <w:ilvl w:val="0"/>
          <w:numId w:val="18"/>
        </w:numPr>
        <w:spacing w:line="360" w:lineRule="auto"/>
        <w:rPr>
          <w:rFonts w:ascii="Arial" w:hAnsi="Arial" w:cs="Arial"/>
        </w:rPr>
      </w:pPr>
      <w:r w:rsidRPr="0098017E">
        <w:rPr>
          <w:rFonts w:ascii="Arial" w:hAnsi="Arial" w:cs="Arial"/>
        </w:rPr>
        <w:lastRenderedPageBreak/>
        <w:t xml:space="preserve">GUID 7600 </w:t>
      </w:r>
      <w:r w:rsidR="00E650CB" w:rsidRPr="0098017E">
        <w:rPr>
          <w:rFonts w:ascii="Arial" w:hAnsi="Arial" w:cs="Arial"/>
        </w:rPr>
        <w:t>build</w:t>
      </w:r>
      <w:r w:rsidRPr="0098017E">
        <w:rPr>
          <w:rFonts w:ascii="Arial" w:hAnsi="Arial" w:cs="Arial"/>
        </w:rPr>
        <w:t>s</w:t>
      </w:r>
      <w:r w:rsidR="003033C4" w:rsidRPr="0098017E">
        <w:rPr>
          <w:rFonts w:ascii="Arial" w:hAnsi="Arial" w:cs="Arial"/>
        </w:rPr>
        <w:t xml:space="preserve"> on organisational requirement</w:t>
      </w:r>
      <w:r w:rsidR="00E45104" w:rsidRPr="0098017E">
        <w:rPr>
          <w:rFonts w:ascii="Arial" w:hAnsi="Arial" w:cs="Arial"/>
        </w:rPr>
        <w:t xml:space="preserve"> 3 by providing</w:t>
      </w:r>
      <w:r w:rsidR="00B022A4" w:rsidRPr="0098017E">
        <w:rPr>
          <w:rFonts w:ascii="Arial" w:hAnsi="Arial" w:cs="Arial"/>
        </w:rPr>
        <w:t xml:space="preserve"> </w:t>
      </w:r>
      <w:r w:rsidR="0044229F" w:rsidRPr="0098017E">
        <w:rPr>
          <w:rFonts w:ascii="Arial" w:hAnsi="Arial" w:cs="Arial"/>
        </w:rPr>
        <w:t xml:space="preserve">a </w:t>
      </w:r>
      <w:r w:rsidR="00E45104" w:rsidRPr="0098017E">
        <w:rPr>
          <w:rFonts w:ascii="Arial" w:hAnsi="Arial" w:cs="Arial"/>
        </w:rPr>
        <w:t>clear and simple</w:t>
      </w:r>
      <w:r w:rsidR="0044229F" w:rsidRPr="0098017E">
        <w:rPr>
          <w:rFonts w:ascii="Arial" w:hAnsi="Arial" w:cs="Arial"/>
        </w:rPr>
        <w:t xml:space="preserve"> </w:t>
      </w:r>
      <w:r w:rsidR="00B022A4" w:rsidRPr="0098017E">
        <w:rPr>
          <w:rFonts w:ascii="Arial" w:hAnsi="Arial" w:cs="Arial"/>
        </w:rPr>
        <w:t xml:space="preserve">process flow that </w:t>
      </w:r>
      <w:r w:rsidR="00E45104" w:rsidRPr="0098017E">
        <w:rPr>
          <w:rFonts w:ascii="Arial" w:hAnsi="Arial" w:cs="Arial"/>
        </w:rPr>
        <w:t xml:space="preserve">a SAI </w:t>
      </w:r>
      <w:r w:rsidR="00B022A4" w:rsidRPr="0098017E">
        <w:rPr>
          <w:rFonts w:ascii="Arial" w:hAnsi="Arial" w:cs="Arial"/>
        </w:rPr>
        <w:t xml:space="preserve">can </w:t>
      </w:r>
      <w:r w:rsidR="00E45104" w:rsidRPr="0098017E">
        <w:rPr>
          <w:rFonts w:ascii="Arial" w:hAnsi="Arial" w:cs="Arial"/>
        </w:rPr>
        <w:t>apply</w:t>
      </w:r>
      <w:r w:rsidR="00B022A4" w:rsidRPr="0098017E">
        <w:rPr>
          <w:rFonts w:ascii="Arial" w:hAnsi="Arial" w:cs="Arial"/>
        </w:rPr>
        <w:t xml:space="preserve"> in the </w:t>
      </w:r>
      <w:r w:rsidR="0007284F" w:rsidRPr="0098017E">
        <w:rPr>
          <w:rFonts w:ascii="Arial" w:hAnsi="Arial" w:cs="Arial"/>
        </w:rPr>
        <w:t xml:space="preserve">development of </w:t>
      </w:r>
      <w:r w:rsidR="00EF634B" w:rsidRPr="0098017E">
        <w:rPr>
          <w:rFonts w:ascii="Arial" w:hAnsi="Arial" w:cs="Arial"/>
        </w:rPr>
        <w:t xml:space="preserve">a </w:t>
      </w:r>
      <w:r w:rsidR="0007284F" w:rsidRPr="0098017E">
        <w:rPr>
          <w:rFonts w:ascii="Arial" w:hAnsi="Arial" w:cs="Arial"/>
        </w:rPr>
        <w:t>pathway</w:t>
      </w:r>
      <w:r w:rsidR="004121AC" w:rsidRPr="0098017E">
        <w:rPr>
          <w:rFonts w:ascii="Arial" w:hAnsi="Arial" w:cs="Arial"/>
        </w:rPr>
        <w:t xml:space="preserve"> or pathways</w:t>
      </w:r>
      <w:r w:rsidR="0007284F" w:rsidRPr="0098017E">
        <w:rPr>
          <w:rFonts w:ascii="Arial" w:hAnsi="Arial" w:cs="Arial"/>
        </w:rPr>
        <w:t xml:space="preserve"> for the professional development of its auditor</w:t>
      </w:r>
      <w:r w:rsidR="006838C1" w:rsidRPr="0098017E">
        <w:rPr>
          <w:rFonts w:ascii="Arial" w:hAnsi="Arial" w:cs="Arial"/>
        </w:rPr>
        <w:t xml:space="preserve">s. </w:t>
      </w:r>
      <w:r w:rsidR="00D570C3" w:rsidRPr="0098017E">
        <w:rPr>
          <w:rFonts w:ascii="Arial" w:hAnsi="Arial" w:cs="Arial"/>
        </w:rPr>
        <w:t>Due to the nature of the process flow, some of the individual process steps acknowledge the requirem</w:t>
      </w:r>
      <w:r w:rsidR="003033C4" w:rsidRPr="0098017E">
        <w:rPr>
          <w:rFonts w:ascii="Arial" w:hAnsi="Arial" w:cs="Arial"/>
        </w:rPr>
        <w:t>ents of the remaining organisational requirements</w:t>
      </w:r>
      <w:r w:rsidR="00D570C3" w:rsidRPr="0098017E">
        <w:rPr>
          <w:rFonts w:ascii="Arial" w:hAnsi="Arial" w:cs="Arial"/>
        </w:rPr>
        <w:t xml:space="preserve"> </w:t>
      </w:r>
      <w:r w:rsidR="00E45104" w:rsidRPr="0098017E">
        <w:rPr>
          <w:rFonts w:ascii="Arial" w:hAnsi="Arial" w:cs="Arial"/>
        </w:rPr>
        <w:t xml:space="preserve">of ISSAI 150 </w:t>
      </w:r>
      <w:r w:rsidR="00D570C3" w:rsidRPr="0098017E">
        <w:rPr>
          <w:rFonts w:ascii="Arial" w:hAnsi="Arial" w:cs="Arial"/>
        </w:rPr>
        <w:t xml:space="preserve">and provide further context and guidance </w:t>
      </w:r>
      <w:r w:rsidR="004121AC" w:rsidRPr="0098017E">
        <w:rPr>
          <w:rFonts w:ascii="Arial" w:hAnsi="Arial" w:cs="Arial"/>
        </w:rPr>
        <w:t>in this regard</w:t>
      </w:r>
      <w:r w:rsidR="00D570C3" w:rsidRPr="0098017E">
        <w:rPr>
          <w:rFonts w:ascii="Arial" w:hAnsi="Arial" w:cs="Arial"/>
        </w:rPr>
        <w:t>.</w:t>
      </w:r>
    </w:p>
    <w:p w14:paraId="71BEF98A" w14:textId="77777777" w:rsidR="00B40310" w:rsidRPr="0098017E" w:rsidRDefault="00B40310" w:rsidP="00B40310">
      <w:pPr>
        <w:pStyle w:val="ListParagraph"/>
        <w:rPr>
          <w:rFonts w:ascii="Arial" w:hAnsi="Arial" w:cs="Arial"/>
        </w:rPr>
      </w:pPr>
    </w:p>
    <w:p w14:paraId="46781E51" w14:textId="77777777" w:rsidR="00B40310" w:rsidRPr="0098017E" w:rsidRDefault="00B40310" w:rsidP="0007284F">
      <w:pPr>
        <w:pStyle w:val="ListParagraph"/>
        <w:numPr>
          <w:ilvl w:val="0"/>
          <w:numId w:val="18"/>
        </w:numPr>
        <w:spacing w:line="360" w:lineRule="auto"/>
        <w:rPr>
          <w:rFonts w:ascii="Arial" w:hAnsi="Arial" w:cs="Arial"/>
        </w:rPr>
      </w:pPr>
      <w:r w:rsidRPr="0098017E">
        <w:rPr>
          <w:rFonts w:ascii="Arial" w:hAnsi="Arial" w:cs="Arial"/>
        </w:rPr>
        <w:t>The process flow proposed in the document is based on a combination of</w:t>
      </w:r>
      <w:r w:rsidR="00E45104" w:rsidRPr="0098017E">
        <w:rPr>
          <w:rFonts w:ascii="Arial" w:hAnsi="Arial" w:cs="Arial"/>
        </w:rPr>
        <w:t>:</w:t>
      </w:r>
    </w:p>
    <w:p w14:paraId="092FD495" w14:textId="77777777" w:rsidR="00B40310" w:rsidRPr="0098017E" w:rsidRDefault="00B40310" w:rsidP="00B40310">
      <w:pPr>
        <w:pStyle w:val="ListParagraph"/>
        <w:rPr>
          <w:rFonts w:ascii="Arial" w:hAnsi="Arial" w:cs="Arial"/>
        </w:rPr>
      </w:pPr>
    </w:p>
    <w:p w14:paraId="0AFB12BA" w14:textId="62AD908A" w:rsidR="00B40310" w:rsidRPr="0098017E" w:rsidRDefault="00B40310" w:rsidP="00B40310">
      <w:pPr>
        <w:pStyle w:val="ListParagraph"/>
        <w:numPr>
          <w:ilvl w:val="0"/>
          <w:numId w:val="24"/>
        </w:numPr>
        <w:spacing w:line="360" w:lineRule="auto"/>
        <w:rPr>
          <w:rFonts w:ascii="Arial" w:hAnsi="Arial" w:cs="Arial"/>
        </w:rPr>
      </w:pPr>
      <w:r w:rsidRPr="0098017E">
        <w:rPr>
          <w:rFonts w:ascii="Arial" w:hAnsi="Arial" w:cs="Arial"/>
        </w:rPr>
        <w:t>extensive research on the topic of pathways for professional development</w:t>
      </w:r>
      <w:r w:rsidR="0098017E">
        <w:rPr>
          <w:rFonts w:ascii="Arial" w:hAnsi="Arial" w:cs="Arial"/>
        </w:rPr>
        <w:t>,</w:t>
      </w:r>
      <w:r w:rsidR="00EF634B" w:rsidRPr="0098017E">
        <w:rPr>
          <w:rFonts w:ascii="Arial" w:hAnsi="Arial" w:cs="Arial"/>
        </w:rPr>
        <w:t xml:space="preserve"> as</w:t>
      </w:r>
      <w:r w:rsidRPr="0098017E">
        <w:rPr>
          <w:rFonts w:ascii="Arial" w:hAnsi="Arial" w:cs="Arial"/>
        </w:rPr>
        <w:t xml:space="preserve"> commissioned by INTOSAI in 2018</w:t>
      </w:r>
      <w:r w:rsidR="00EF634B" w:rsidRPr="0098017E">
        <w:rPr>
          <w:rFonts w:ascii="Arial" w:hAnsi="Arial" w:cs="Arial"/>
        </w:rPr>
        <w:t>;</w:t>
      </w:r>
      <w:r w:rsidRPr="0098017E">
        <w:rPr>
          <w:rFonts w:ascii="Arial" w:hAnsi="Arial" w:cs="Arial"/>
        </w:rPr>
        <w:t xml:space="preserve"> and</w:t>
      </w:r>
    </w:p>
    <w:p w14:paraId="5D0A1EB1" w14:textId="77777777" w:rsidR="00B40310" w:rsidRPr="0098017E" w:rsidRDefault="00B40310" w:rsidP="00B40310">
      <w:pPr>
        <w:pStyle w:val="ListParagraph"/>
        <w:spacing w:line="360" w:lineRule="auto"/>
        <w:rPr>
          <w:rFonts w:ascii="Arial" w:hAnsi="Arial" w:cs="Arial"/>
        </w:rPr>
      </w:pPr>
    </w:p>
    <w:p w14:paraId="6848642F" w14:textId="6BEB310B" w:rsidR="00B40310" w:rsidRPr="0098017E" w:rsidRDefault="00EF634B" w:rsidP="00B40310">
      <w:pPr>
        <w:pStyle w:val="ListParagraph"/>
        <w:numPr>
          <w:ilvl w:val="0"/>
          <w:numId w:val="24"/>
        </w:numPr>
        <w:spacing w:line="360" w:lineRule="auto"/>
        <w:rPr>
          <w:rFonts w:ascii="Arial" w:hAnsi="Arial" w:cs="Arial"/>
        </w:rPr>
      </w:pPr>
      <w:r w:rsidRPr="0098017E">
        <w:rPr>
          <w:rFonts w:ascii="Arial" w:hAnsi="Arial" w:cs="Arial"/>
        </w:rPr>
        <w:t>g</w:t>
      </w:r>
      <w:r w:rsidR="004B34DD" w:rsidRPr="0098017E">
        <w:rPr>
          <w:rFonts w:ascii="Arial" w:hAnsi="Arial" w:cs="Arial"/>
        </w:rPr>
        <w:t xml:space="preserve">ood practice contributions from </w:t>
      </w:r>
      <w:r w:rsidR="00B40310" w:rsidRPr="0098017E">
        <w:rPr>
          <w:rFonts w:ascii="Arial" w:hAnsi="Arial" w:cs="Arial"/>
        </w:rPr>
        <w:t>a number of SAIs.</w:t>
      </w:r>
    </w:p>
    <w:p w14:paraId="3C3850E4" w14:textId="77777777" w:rsidR="007F45CF" w:rsidRPr="0098017E" w:rsidRDefault="007F45CF" w:rsidP="007F45CF">
      <w:pPr>
        <w:rPr>
          <w:rFonts w:ascii="Arial" w:hAnsi="Arial" w:cs="Arial"/>
        </w:rPr>
      </w:pPr>
    </w:p>
    <w:p w14:paraId="5784114B" w14:textId="77777777" w:rsidR="00E650CB" w:rsidRPr="0098017E" w:rsidRDefault="00E650CB" w:rsidP="00A138B3">
      <w:pPr>
        <w:rPr>
          <w:rFonts w:ascii="Arial" w:hAnsi="Arial" w:cs="Arial"/>
          <w:b/>
          <w:color w:val="000000" w:themeColor="text1"/>
          <w:sz w:val="30"/>
          <w:szCs w:val="30"/>
        </w:rPr>
      </w:pPr>
      <w:r w:rsidRPr="0098017E">
        <w:rPr>
          <w:rFonts w:ascii="Arial" w:hAnsi="Arial" w:cs="Arial"/>
          <w:b/>
          <w:color w:val="000000" w:themeColor="text1"/>
          <w:sz w:val="30"/>
          <w:szCs w:val="30"/>
        </w:rPr>
        <w:t>OBJECTIVE</w:t>
      </w:r>
    </w:p>
    <w:p w14:paraId="00985B9E" w14:textId="77777777" w:rsidR="00E650CB" w:rsidRPr="0098017E" w:rsidRDefault="00E650CB" w:rsidP="00E650CB">
      <w:pPr>
        <w:pStyle w:val="ListParagraph"/>
        <w:rPr>
          <w:rFonts w:ascii="Arial" w:hAnsi="Arial" w:cs="Arial"/>
          <w:b/>
        </w:rPr>
      </w:pPr>
    </w:p>
    <w:p w14:paraId="6FFF690E" w14:textId="5D3DC9AB" w:rsidR="00E650CB" w:rsidRPr="0098017E" w:rsidRDefault="0007284F" w:rsidP="00B40310">
      <w:pPr>
        <w:pStyle w:val="ListParagraph"/>
        <w:numPr>
          <w:ilvl w:val="0"/>
          <w:numId w:val="18"/>
        </w:numPr>
        <w:spacing w:line="360" w:lineRule="auto"/>
        <w:rPr>
          <w:rFonts w:ascii="Arial" w:hAnsi="Arial" w:cs="Arial"/>
        </w:rPr>
      </w:pPr>
      <w:r w:rsidRPr="0098017E">
        <w:rPr>
          <w:rFonts w:ascii="Arial" w:hAnsi="Arial" w:cs="Arial"/>
        </w:rPr>
        <w:t>The objective of GUID 76</w:t>
      </w:r>
      <w:r w:rsidR="00E650CB" w:rsidRPr="0098017E">
        <w:rPr>
          <w:rFonts w:ascii="Arial" w:hAnsi="Arial" w:cs="Arial"/>
        </w:rPr>
        <w:t xml:space="preserve">00 is to introduce </w:t>
      </w:r>
      <w:r w:rsidR="006838C1" w:rsidRPr="0098017E">
        <w:rPr>
          <w:rFonts w:ascii="Arial" w:hAnsi="Arial" w:cs="Arial"/>
        </w:rPr>
        <w:t xml:space="preserve">SAIs to </w:t>
      </w:r>
      <w:r w:rsidR="00E45104" w:rsidRPr="0098017E">
        <w:rPr>
          <w:rFonts w:ascii="Arial" w:hAnsi="Arial" w:cs="Arial"/>
        </w:rPr>
        <w:t>a clear</w:t>
      </w:r>
      <w:r w:rsidR="0044229F" w:rsidRPr="0098017E">
        <w:rPr>
          <w:rFonts w:ascii="Arial" w:hAnsi="Arial" w:cs="Arial"/>
        </w:rPr>
        <w:t>,</w:t>
      </w:r>
      <w:r w:rsidR="00E650CB" w:rsidRPr="0098017E">
        <w:rPr>
          <w:rFonts w:ascii="Arial" w:hAnsi="Arial" w:cs="Arial"/>
        </w:rPr>
        <w:t xml:space="preserve"> </w:t>
      </w:r>
      <w:r w:rsidRPr="0098017E">
        <w:rPr>
          <w:rFonts w:ascii="Arial" w:hAnsi="Arial" w:cs="Arial"/>
        </w:rPr>
        <w:t xml:space="preserve">structured and practical </w:t>
      </w:r>
      <w:r w:rsidR="00E650CB" w:rsidRPr="0098017E">
        <w:rPr>
          <w:rFonts w:ascii="Arial" w:hAnsi="Arial" w:cs="Arial"/>
        </w:rPr>
        <w:t xml:space="preserve">process </w:t>
      </w:r>
      <w:r w:rsidR="00B022A4" w:rsidRPr="0098017E">
        <w:rPr>
          <w:rFonts w:ascii="Arial" w:hAnsi="Arial" w:cs="Arial"/>
        </w:rPr>
        <w:t xml:space="preserve">flow </w:t>
      </w:r>
      <w:r w:rsidR="00E650CB" w:rsidRPr="0098017E">
        <w:rPr>
          <w:rFonts w:ascii="Arial" w:hAnsi="Arial" w:cs="Arial"/>
        </w:rPr>
        <w:t xml:space="preserve">to </w:t>
      </w:r>
      <w:r w:rsidRPr="0098017E">
        <w:rPr>
          <w:rFonts w:ascii="Arial" w:hAnsi="Arial" w:cs="Arial"/>
        </w:rPr>
        <w:t xml:space="preserve">enable </w:t>
      </w:r>
      <w:r w:rsidR="00EF634B" w:rsidRPr="0098017E">
        <w:rPr>
          <w:rFonts w:ascii="Arial" w:hAnsi="Arial" w:cs="Arial"/>
        </w:rPr>
        <w:t>them</w:t>
      </w:r>
      <w:r w:rsidRPr="0098017E">
        <w:rPr>
          <w:rFonts w:ascii="Arial" w:hAnsi="Arial" w:cs="Arial"/>
        </w:rPr>
        <w:t xml:space="preserve"> to </w:t>
      </w:r>
      <w:r w:rsidR="00E650CB" w:rsidRPr="0098017E">
        <w:rPr>
          <w:rFonts w:ascii="Arial" w:hAnsi="Arial" w:cs="Arial"/>
        </w:rPr>
        <w:t>de</w:t>
      </w:r>
      <w:r w:rsidRPr="0098017E">
        <w:rPr>
          <w:rFonts w:ascii="Arial" w:hAnsi="Arial" w:cs="Arial"/>
        </w:rPr>
        <w:t xml:space="preserve">velop </w:t>
      </w:r>
      <w:r w:rsidR="00EF634B" w:rsidRPr="0098017E">
        <w:rPr>
          <w:rFonts w:ascii="Arial" w:hAnsi="Arial" w:cs="Arial"/>
        </w:rPr>
        <w:t xml:space="preserve">a </w:t>
      </w:r>
      <w:r w:rsidRPr="0098017E">
        <w:rPr>
          <w:rFonts w:ascii="Arial" w:hAnsi="Arial" w:cs="Arial"/>
        </w:rPr>
        <w:t>pathway</w:t>
      </w:r>
      <w:r w:rsidR="004121AC" w:rsidRPr="0098017E">
        <w:rPr>
          <w:rFonts w:ascii="Arial" w:hAnsi="Arial" w:cs="Arial"/>
        </w:rPr>
        <w:t xml:space="preserve"> o</w:t>
      </w:r>
      <w:r w:rsidR="0098017E">
        <w:rPr>
          <w:rFonts w:ascii="Arial" w:hAnsi="Arial" w:cs="Arial"/>
        </w:rPr>
        <w:t>r</w:t>
      </w:r>
      <w:r w:rsidR="004121AC" w:rsidRPr="0098017E">
        <w:rPr>
          <w:rFonts w:ascii="Arial" w:hAnsi="Arial" w:cs="Arial"/>
        </w:rPr>
        <w:t xml:space="preserve"> pathways</w:t>
      </w:r>
      <w:r w:rsidRPr="0098017E">
        <w:rPr>
          <w:rFonts w:ascii="Arial" w:hAnsi="Arial" w:cs="Arial"/>
        </w:rPr>
        <w:t xml:space="preserve"> for the professional development of </w:t>
      </w:r>
      <w:r w:rsidR="00EF634B" w:rsidRPr="0098017E">
        <w:rPr>
          <w:rFonts w:ascii="Arial" w:hAnsi="Arial" w:cs="Arial"/>
        </w:rPr>
        <w:t xml:space="preserve">their </w:t>
      </w:r>
      <w:r w:rsidRPr="0098017E">
        <w:rPr>
          <w:rFonts w:ascii="Arial" w:hAnsi="Arial" w:cs="Arial"/>
        </w:rPr>
        <w:t>auditors.</w:t>
      </w:r>
    </w:p>
    <w:p w14:paraId="346E21D1" w14:textId="77777777" w:rsidR="00E650CB" w:rsidRPr="0098017E" w:rsidRDefault="00E650CB" w:rsidP="00E650CB">
      <w:pPr>
        <w:pStyle w:val="ListParagraph"/>
        <w:spacing w:line="360" w:lineRule="auto"/>
        <w:ind w:left="360"/>
        <w:rPr>
          <w:rFonts w:ascii="Arial" w:hAnsi="Arial" w:cs="Arial"/>
        </w:rPr>
      </w:pPr>
    </w:p>
    <w:p w14:paraId="00142B51" w14:textId="77777777" w:rsidR="00E650CB" w:rsidRPr="0098017E" w:rsidRDefault="00E650CB" w:rsidP="00B40310">
      <w:pPr>
        <w:pStyle w:val="ListParagraph"/>
        <w:numPr>
          <w:ilvl w:val="0"/>
          <w:numId w:val="18"/>
        </w:numPr>
        <w:spacing w:line="360" w:lineRule="auto"/>
        <w:rPr>
          <w:rFonts w:ascii="Arial" w:hAnsi="Arial" w:cs="Arial"/>
        </w:rPr>
      </w:pPr>
      <w:r w:rsidRPr="0098017E">
        <w:rPr>
          <w:rFonts w:ascii="Arial" w:hAnsi="Arial" w:cs="Arial"/>
        </w:rPr>
        <w:t>To give e</w:t>
      </w:r>
      <w:r w:rsidR="006838C1" w:rsidRPr="0098017E">
        <w:rPr>
          <w:rFonts w:ascii="Arial" w:hAnsi="Arial" w:cs="Arial"/>
        </w:rPr>
        <w:t>ffect to this objective, GUID 76</w:t>
      </w:r>
      <w:r w:rsidRPr="0098017E">
        <w:rPr>
          <w:rFonts w:ascii="Arial" w:hAnsi="Arial" w:cs="Arial"/>
        </w:rPr>
        <w:t>00:</w:t>
      </w:r>
    </w:p>
    <w:p w14:paraId="20CE747B" w14:textId="77777777" w:rsidR="00E650CB" w:rsidRPr="0098017E" w:rsidRDefault="00E650CB" w:rsidP="00E650CB">
      <w:pPr>
        <w:pStyle w:val="ListParagraph"/>
        <w:rPr>
          <w:rFonts w:ascii="Arial" w:hAnsi="Arial" w:cs="Arial"/>
        </w:rPr>
      </w:pPr>
    </w:p>
    <w:p w14:paraId="2B57530D" w14:textId="38A2C586" w:rsidR="006838C1" w:rsidRPr="0098017E" w:rsidRDefault="00A628F8" w:rsidP="006838C1">
      <w:pPr>
        <w:pStyle w:val="ListParagraph"/>
        <w:numPr>
          <w:ilvl w:val="0"/>
          <w:numId w:val="22"/>
        </w:numPr>
        <w:spacing w:line="360" w:lineRule="auto"/>
        <w:rPr>
          <w:rFonts w:ascii="Arial" w:hAnsi="Arial" w:cs="Arial"/>
        </w:rPr>
      </w:pPr>
      <w:r w:rsidRPr="0098017E">
        <w:rPr>
          <w:rFonts w:ascii="Arial" w:hAnsi="Arial" w:cs="Arial"/>
        </w:rPr>
        <w:lastRenderedPageBreak/>
        <w:t>p</w:t>
      </w:r>
      <w:r w:rsidR="00B022A4" w:rsidRPr="0098017E">
        <w:rPr>
          <w:rFonts w:ascii="Arial" w:hAnsi="Arial" w:cs="Arial"/>
        </w:rPr>
        <w:t>roposes</w:t>
      </w:r>
      <w:r w:rsidR="00E45104" w:rsidRPr="0098017E">
        <w:rPr>
          <w:rFonts w:ascii="Arial" w:hAnsi="Arial" w:cs="Arial"/>
        </w:rPr>
        <w:t xml:space="preserve"> a ten</w:t>
      </w:r>
      <w:r w:rsidR="003746EF" w:rsidRPr="0098017E">
        <w:rPr>
          <w:rFonts w:ascii="Arial" w:hAnsi="Arial" w:cs="Arial"/>
        </w:rPr>
        <w:t>-</w:t>
      </w:r>
      <w:r w:rsidR="00E45104" w:rsidRPr="0098017E">
        <w:rPr>
          <w:rFonts w:ascii="Arial" w:hAnsi="Arial" w:cs="Arial"/>
        </w:rPr>
        <w:t xml:space="preserve">step process </w:t>
      </w:r>
      <w:r w:rsidR="006838C1" w:rsidRPr="0098017E">
        <w:rPr>
          <w:rFonts w:ascii="Arial" w:hAnsi="Arial" w:cs="Arial"/>
        </w:rPr>
        <w:t>to guide the develop</w:t>
      </w:r>
      <w:r w:rsidR="0098017E">
        <w:rPr>
          <w:rFonts w:ascii="Arial" w:hAnsi="Arial" w:cs="Arial"/>
        </w:rPr>
        <w:t>ment</w:t>
      </w:r>
      <w:r w:rsidR="006838C1" w:rsidRPr="0098017E">
        <w:rPr>
          <w:rFonts w:ascii="Arial" w:hAnsi="Arial" w:cs="Arial"/>
        </w:rPr>
        <w:t xml:space="preserve"> of a pathway for professional development</w:t>
      </w:r>
      <w:r w:rsidR="00EF634B" w:rsidRPr="0098017E">
        <w:rPr>
          <w:rFonts w:ascii="Arial" w:hAnsi="Arial" w:cs="Arial"/>
        </w:rPr>
        <w:t>;</w:t>
      </w:r>
      <w:r w:rsidR="006838C1" w:rsidRPr="0098017E">
        <w:rPr>
          <w:rFonts w:ascii="Arial" w:hAnsi="Arial" w:cs="Arial"/>
        </w:rPr>
        <w:t xml:space="preserve"> and</w:t>
      </w:r>
    </w:p>
    <w:p w14:paraId="5019DBF5" w14:textId="77777777" w:rsidR="006838C1" w:rsidRPr="0098017E" w:rsidRDefault="006838C1" w:rsidP="006838C1">
      <w:pPr>
        <w:pStyle w:val="ListParagraph"/>
        <w:spacing w:line="360" w:lineRule="auto"/>
        <w:rPr>
          <w:rFonts w:ascii="Arial" w:hAnsi="Arial" w:cs="Arial"/>
        </w:rPr>
      </w:pPr>
    </w:p>
    <w:p w14:paraId="3AD1CD61" w14:textId="7D4404F3" w:rsidR="006838C1" w:rsidRPr="0098017E" w:rsidRDefault="00A628F8" w:rsidP="00A138B3">
      <w:pPr>
        <w:pStyle w:val="ListParagraph"/>
        <w:numPr>
          <w:ilvl w:val="0"/>
          <w:numId w:val="22"/>
        </w:numPr>
        <w:spacing w:line="360" w:lineRule="auto"/>
        <w:rPr>
          <w:rFonts w:ascii="Arial" w:hAnsi="Arial" w:cs="Arial"/>
        </w:rPr>
      </w:pPr>
      <w:r w:rsidRPr="0098017E">
        <w:rPr>
          <w:rFonts w:ascii="Arial" w:hAnsi="Arial" w:cs="Arial"/>
        </w:rPr>
        <w:t>p</w:t>
      </w:r>
      <w:r w:rsidR="006838C1" w:rsidRPr="0098017E">
        <w:rPr>
          <w:rFonts w:ascii="Arial" w:hAnsi="Arial" w:cs="Arial"/>
        </w:rPr>
        <w:t>rovides examples of pathways for professional</w:t>
      </w:r>
      <w:r w:rsidR="00E45104" w:rsidRPr="0098017E">
        <w:rPr>
          <w:rFonts w:ascii="Arial" w:hAnsi="Arial" w:cs="Arial"/>
        </w:rPr>
        <w:t xml:space="preserve"> development typically found across </w:t>
      </w:r>
      <w:r w:rsidR="006838C1" w:rsidRPr="0098017E">
        <w:rPr>
          <w:rFonts w:ascii="Arial" w:hAnsi="Arial" w:cs="Arial"/>
        </w:rPr>
        <w:t>INTOSAI.</w:t>
      </w:r>
    </w:p>
    <w:p w14:paraId="5DD4804F" w14:textId="77777777" w:rsidR="00AC14C0" w:rsidRPr="0098017E" w:rsidRDefault="00AC14C0">
      <w:pPr>
        <w:rPr>
          <w:rFonts w:ascii="Arial" w:hAnsi="Arial" w:cs="Arial"/>
          <w:b/>
          <w:color w:val="000000" w:themeColor="text1"/>
          <w:sz w:val="30"/>
          <w:szCs w:val="30"/>
        </w:rPr>
      </w:pPr>
      <w:r w:rsidRPr="0098017E">
        <w:rPr>
          <w:rFonts w:ascii="Arial" w:hAnsi="Arial" w:cs="Arial"/>
          <w:b/>
          <w:color w:val="000000" w:themeColor="text1"/>
          <w:sz w:val="30"/>
          <w:szCs w:val="30"/>
        </w:rPr>
        <w:br w:type="page"/>
      </w:r>
    </w:p>
    <w:p w14:paraId="089A1608" w14:textId="42A8B92B" w:rsidR="00E650CB" w:rsidRPr="0098017E" w:rsidRDefault="00E650CB" w:rsidP="00A138B3">
      <w:pPr>
        <w:rPr>
          <w:rFonts w:ascii="Arial" w:hAnsi="Arial" w:cs="Arial"/>
          <w:b/>
          <w:color w:val="000000" w:themeColor="text1"/>
          <w:sz w:val="30"/>
          <w:szCs w:val="30"/>
        </w:rPr>
      </w:pPr>
      <w:r w:rsidRPr="0098017E">
        <w:rPr>
          <w:rFonts w:ascii="Arial" w:hAnsi="Arial" w:cs="Arial"/>
          <w:b/>
          <w:color w:val="000000" w:themeColor="text1"/>
          <w:sz w:val="30"/>
          <w:szCs w:val="30"/>
        </w:rPr>
        <w:lastRenderedPageBreak/>
        <w:t>SCOPE</w:t>
      </w:r>
    </w:p>
    <w:p w14:paraId="1A4BDDCA" w14:textId="77777777" w:rsidR="00E650CB" w:rsidRPr="0098017E" w:rsidRDefault="00E650CB" w:rsidP="00E650CB">
      <w:pPr>
        <w:pStyle w:val="ListParagraph"/>
        <w:rPr>
          <w:rFonts w:ascii="Arial" w:hAnsi="Arial" w:cs="Arial"/>
        </w:rPr>
      </w:pPr>
    </w:p>
    <w:p w14:paraId="6B8860A7" w14:textId="77777777" w:rsidR="005A402F" w:rsidRPr="0098017E" w:rsidRDefault="00B40310" w:rsidP="00B40310">
      <w:pPr>
        <w:pStyle w:val="ListParagraph"/>
        <w:numPr>
          <w:ilvl w:val="0"/>
          <w:numId w:val="18"/>
        </w:numPr>
        <w:spacing w:line="360" w:lineRule="auto"/>
        <w:rPr>
          <w:rFonts w:ascii="Arial" w:hAnsi="Arial" w:cs="Arial"/>
        </w:rPr>
      </w:pPr>
      <w:r w:rsidRPr="0098017E">
        <w:rPr>
          <w:rFonts w:ascii="Arial" w:hAnsi="Arial" w:cs="Arial"/>
        </w:rPr>
        <w:t>GUI</w:t>
      </w:r>
      <w:r w:rsidR="006838C1" w:rsidRPr="0098017E">
        <w:rPr>
          <w:rFonts w:ascii="Arial" w:hAnsi="Arial" w:cs="Arial"/>
        </w:rPr>
        <w:t>D 76</w:t>
      </w:r>
      <w:r w:rsidR="005A402F" w:rsidRPr="0098017E">
        <w:rPr>
          <w:rFonts w:ascii="Arial" w:hAnsi="Arial" w:cs="Arial"/>
        </w:rPr>
        <w:t>00 provides supplementary guidance in relation to the requirements of ISSAI 150 and does not contain any further requirements for the SAI.</w:t>
      </w:r>
    </w:p>
    <w:p w14:paraId="69F0D170" w14:textId="77777777" w:rsidR="005A402F" w:rsidRPr="0098017E" w:rsidRDefault="005A402F" w:rsidP="005A402F">
      <w:pPr>
        <w:pStyle w:val="ListParagraph"/>
        <w:spacing w:line="360" w:lineRule="auto"/>
        <w:ind w:left="360"/>
        <w:rPr>
          <w:highlight w:val="yellow"/>
        </w:rPr>
      </w:pPr>
    </w:p>
    <w:p w14:paraId="569FAFBF" w14:textId="5022CC6C" w:rsidR="00E650CB" w:rsidRPr="0098017E" w:rsidRDefault="006838C1" w:rsidP="00B40310">
      <w:pPr>
        <w:pStyle w:val="ListParagraph"/>
        <w:numPr>
          <w:ilvl w:val="0"/>
          <w:numId w:val="18"/>
        </w:numPr>
        <w:spacing w:line="360" w:lineRule="auto"/>
        <w:rPr>
          <w:rFonts w:ascii="Arial" w:hAnsi="Arial" w:cs="Arial"/>
        </w:rPr>
      </w:pPr>
      <w:r w:rsidRPr="0098017E">
        <w:rPr>
          <w:rFonts w:ascii="Arial" w:hAnsi="Arial" w:cs="Arial"/>
        </w:rPr>
        <w:t>The guidance provided in GUID 76</w:t>
      </w:r>
      <w:r w:rsidR="00E650CB" w:rsidRPr="0098017E">
        <w:rPr>
          <w:rFonts w:ascii="Arial" w:hAnsi="Arial" w:cs="Arial"/>
        </w:rPr>
        <w:t xml:space="preserve">00 </w:t>
      </w:r>
      <w:r w:rsidRPr="0098017E">
        <w:rPr>
          <w:rFonts w:ascii="Arial" w:hAnsi="Arial" w:cs="Arial"/>
        </w:rPr>
        <w:t xml:space="preserve">is applicable to </w:t>
      </w:r>
      <w:r w:rsidR="00B40310" w:rsidRPr="0098017E">
        <w:rPr>
          <w:rFonts w:ascii="Arial" w:hAnsi="Arial" w:cs="Arial"/>
        </w:rPr>
        <w:t>the professional development of al</w:t>
      </w:r>
      <w:r w:rsidR="00886722" w:rsidRPr="0098017E">
        <w:rPr>
          <w:rFonts w:ascii="Arial" w:hAnsi="Arial" w:cs="Arial"/>
        </w:rPr>
        <w:t xml:space="preserve">l </w:t>
      </w:r>
      <w:r w:rsidRPr="0098017E">
        <w:rPr>
          <w:rFonts w:ascii="Arial" w:hAnsi="Arial" w:cs="Arial"/>
        </w:rPr>
        <w:t>auditor</w:t>
      </w:r>
      <w:r w:rsidR="00E650CB" w:rsidRPr="0098017E">
        <w:rPr>
          <w:rFonts w:ascii="Arial" w:hAnsi="Arial" w:cs="Arial"/>
        </w:rPr>
        <w:t>s</w:t>
      </w:r>
      <w:r w:rsidRPr="0098017E">
        <w:rPr>
          <w:rFonts w:ascii="Arial" w:hAnsi="Arial" w:cs="Arial"/>
        </w:rPr>
        <w:t xml:space="preserve"> </w:t>
      </w:r>
      <w:r w:rsidR="004121AC" w:rsidRPr="0098017E">
        <w:rPr>
          <w:rFonts w:ascii="Arial" w:hAnsi="Arial" w:cs="Arial"/>
        </w:rPr>
        <w:t>irrespective</w:t>
      </w:r>
      <w:r w:rsidRPr="0098017E">
        <w:rPr>
          <w:rFonts w:ascii="Arial" w:hAnsi="Arial" w:cs="Arial"/>
        </w:rPr>
        <w:t xml:space="preserve"> of </w:t>
      </w:r>
      <w:r w:rsidR="00095903" w:rsidRPr="0098017E">
        <w:rPr>
          <w:rFonts w:ascii="Arial" w:hAnsi="Arial" w:cs="Arial"/>
        </w:rPr>
        <w:t xml:space="preserve">whether they function </w:t>
      </w:r>
      <w:r w:rsidR="00460E9F" w:rsidRPr="0098017E">
        <w:rPr>
          <w:rFonts w:ascii="Arial" w:hAnsi="Arial" w:cs="Arial"/>
        </w:rPr>
        <w:t xml:space="preserve">in all </w:t>
      </w:r>
      <w:r w:rsidR="00E650CB" w:rsidRPr="0098017E">
        <w:rPr>
          <w:rFonts w:ascii="Arial" w:hAnsi="Arial" w:cs="Arial"/>
        </w:rPr>
        <w:t xml:space="preserve">areas of </w:t>
      </w:r>
      <w:r w:rsidR="00460E9F" w:rsidRPr="0098017E">
        <w:rPr>
          <w:rFonts w:ascii="Arial" w:hAnsi="Arial" w:cs="Arial"/>
        </w:rPr>
        <w:t>auditing (</w:t>
      </w:r>
      <w:r w:rsidR="00E650CB" w:rsidRPr="0098017E">
        <w:rPr>
          <w:rFonts w:ascii="Arial" w:hAnsi="Arial" w:cs="Arial"/>
        </w:rPr>
        <w:t>financial</w:t>
      </w:r>
      <w:r w:rsidR="00460E9F" w:rsidRPr="0098017E">
        <w:rPr>
          <w:rFonts w:ascii="Arial" w:hAnsi="Arial" w:cs="Arial"/>
        </w:rPr>
        <w:t xml:space="preserve">, </w:t>
      </w:r>
      <w:r w:rsidR="00B40310" w:rsidRPr="0098017E">
        <w:rPr>
          <w:rFonts w:ascii="Arial" w:hAnsi="Arial" w:cs="Arial"/>
        </w:rPr>
        <w:t>p</w:t>
      </w:r>
      <w:r w:rsidR="00E650CB" w:rsidRPr="0098017E">
        <w:rPr>
          <w:rFonts w:ascii="Arial" w:hAnsi="Arial" w:cs="Arial"/>
        </w:rPr>
        <w:t>erformance</w:t>
      </w:r>
      <w:r w:rsidR="00460E9F" w:rsidRPr="0098017E">
        <w:rPr>
          <w:rFonts w:ascii="Arial" w:hAnsi="Arial" w:cs="Arial"/>
        </w:rPr>
        <w:t xml:space="preserve"> and/or</w:t>
      </w:r>
      <w:r w:rsidR="00E650CB" w:rsidRPr="0098017E">
        <w:rPr>
          <w:rFonts w:ascii="Arial" w:hAnsi="Arial" w:cs="Arial"/>
        </w:rPr>
        <w:t xml:space="preserve"> compliance</w:t>
      </w:r>
      <w:r w:rsidR="00460E9F" w:rsidRPr="0098017E">
        <w:rPr>
          <w:rFonts w:ascii="Arial" w:hAnsi="Arial" w:cs="Arial"/>
        </w:rPr>
        <w:t>)</w:t>
      </w:r>
      <w:r w:rsidR="00E650CB" w:rsidRPr="0098017E">
        <w:rPr>
          <w:rFonts w:ascii="Arial" w:hAnsi="Arial" w:cs="Arial"/>
        </w:rPr>
        <w:t xml:space="preserve">, </w:t>
      </w:r>
      <w:r w:rsidR="00095903" w:rsidRPr="0098017E">
        <w:rPr>
          <w:rFonts w:ascii="Arial" w:hAnsi="Arial" w:cs="Arial"/>
        </w:rPr>
        <w:t>and/or whether they have</w:t>
      </w:r>
      <w:r w:rsidR="00E650CB" w:rsidRPr="0098017E">
        <w:rPr>
          <w:rFonts w:ascii="Arial" w:hAnsi="Arial" w:cs="Arial"/>
        </w:rPr>
        <w:t xml:space="preserve"> </w:t>
      </w:r>
      <w:r w:rsidR="00460E9F" w:rsidRPr="0098017E">
        <w:rPr>
          <w:rFonts w:ascii="Arial" w:hAnsi="Arial" w:cs="Arial"/>
        </w:rPr>
        <w:t>jurisdictional responsibilities</w:t>
      </w:r>
      <w:r w:rsidR="00095903" w:rsidRPr="0098017E">
        <w:rPr>
          <w:rFonts w:ascii="Arial" w:hAnsi="Arial" w:cs="Arial"/>
        </w:rPr>
        <w:t>.</w:t>
      </w:r>
    </w:p>
    <w:p w14:paraId="4726081B" w14:textId="77777777" w:rsidR="00E650CB" w:rsidRPr="0098017E" w:rsidRDefault="00E650CB" w:rsidP="00E650CB">
      <w:pPr>
        <w:pStyle w:val="ListParagraph"/>
      </w:pPr>
    </w:p>
    <w:p w14:paraId="1911C5DC" w14:textId="77777777" w:rsidR="00B40310" w:rsidRPr="0098017E" w:rsidRDefault="00B40310" w:rsidP="00E650CB">
      <w:pPr>
        <w:pStyle w:val="ListParagraph"/>
      </w:pPr>
    </w:p>
    <w:p w14:paraId="59E0386D" w14:textId="77777777" w:rsidR="00E650CB" w:rsidRPr="0098017E" w:rsidRDefault="00E650CB" w:rsidP="00A138B3">
      <w:pPr>
        <w:rPr>
          <w:rFonts w:ascii="Arial" w:hAnsi="Arial" w:cs="Arial"/>
          <w:b/>
          <w:color w:val="000000" w:themeColor="text1"/>
          <w:sz w:val="30"/>
          <w:szCs w:val="30"/>
        </w:rPr>
      </w:pPr>
      <w:r w:rsidRPr="0098017E">
        <w:rPr>
          <w:rFonts w:ascii="Arial" w:hAnsi="Arial" w:cs="Arial"/>
          <w:b/>
          <w:color w:val="000000" w:themeColor="text1"/>
          <w:sz w:val="30"/>
          <w:szCs w:val="30"/>
        </w:rPr>
        <w:t>DEFINITIONS</w:t>
      </w:r>
    </w:p>
    <w:p w14:paraId="09E18D96" w14:textId="68816653" w:rsidR="00E650CB" w:rsidRPr="0098017E" w:rsidRDefault="00E650CB" w:rsidP="00E650CB">
      <w:pPr>
        <w:pStyle w:val="ListParagraph"/>
        <w:rPr>
          <w:rFonts w:ascii="Arial" w:hAnsi="Arial" w:cs="Arial"/>
          <w:b/>
        </w:rPr>
      </w:pPr>
    </w:p>
    <w:p w14:paraId="6BF28C49" w14:textId="5528525D" w:rsidR="00525A36" w:rsidRPr="0098017E" w:rsidRDefault="00525A36" w:rsidP="00F95E32">
      <w:pPr>
        <w:pStyle w:val="ListParagraph"/>
        <w:numPr>
          <w:ilvl w:val="0"/>
          <w:numId w:val="18"/>
        </w:numPr>
        <w:spacing w:line="360" w:lineRule="auto"/>
        <w:rPr>
          <w:rFonts w:ascii="Arial" w:hAnsi="Arial" w:cs="Arial"/>
          <w:b/>
          <w:i/>
        </w:rPr>
      </w:pPr>
      <w:r w:rsidRPr="0098017E">
        <w:rPr>
          <w:rFonts w:ascii="Arial" w:hAnsi="Arial" w:cs="Arial"/>
          <w:b/>
          <w:i/>
        </w:rPr>
        <w:t>Competence</w:t>
      </w:r>
      <w:r w:rsidRPr="0098017E">
        <w:rPr>
          <w:rFonts w:ascii="Arial" w:hAnsi="Arial" w:cs="Arial"/>
        </w:rPr>
        <w:t xml:space="preserve"> is the measurable or observable knowledge, skills and personal attributes critical to successful job performance, where:</w:t>
      </w:r>
    </w:p>
    <w:p w14:paraId="52FCB053" w14:textId="77777777" w:rsidR="00525A36" w:rsidRPr="0098017E" w:rsidRDefault="00525A36" w:rsidP="00525A36">
      <w:pPr>
        <w:pStyle w:val="ListParagraph"/>
        <w:spacing w:line="360" w:lineRule="auto"/>
        <w:ind w:left="1440"/>
        <w:rPr>
          <w:rFonts w:ascii="Arial" w:hAnsi="Arial" w:cs="Arial"/>
        </w:rPr>
      </w:pPr>
    </w:p>
    <w:p w14:paraId="430537E5" w14:textId="5D5670C0" w:rsidR="00525A36" w:rsidRPr="0098017E" w:rsidRDefault="004121AC" w:rsidP="00525A36">
      <w:pPr>
        <w:pStyle w:val="ListParagraph"/>
        <w:numPr>
          <w:ilvl w:val="0"/>
          <w:numId w:val="23"/>
        </w:numPr>
        <w:spacing w:line="360" w:lineRule="auto"/>
        <w:rPr>
          <w:rFonts w:ascii="Arial" w:hAnsi="Arial" w:cs="Arial"/>
        </w:rPr>
      </w:pPr>
      <w:r w:rsidRPr="0098017E">
        <w:rPr>
          <w:rFonts w:ascii="Arial" w:hAnsi="Arial" w:cs="Arial"/>
        </w:rPr>
        <w:t>k</w:t>
      </w:r>
      <w:r w:rsidR="00525A36" w:rsidRPr="0098017E">
        <w:rPr>
          <w:rFonts w:ascii="Arial" w:hAnsi="Arial" w:cs="Arial"/>
        </w:rPr>
        <w:t>nowledge is the theoretical or practical understanding of a topic;</w:t>
      </w:r>
    </w:p>
    <w:p w14:paraId="3A3E1A91" w14:textId="77777777" w:rsidR="00525A36" w:rsidRPr="0098017E" w:rsidRDefault="00525A36" w:rsidP="00525A36">
      <w:pPr>
        <w:pStyle w:val="ListParagraph"/>
        <w:spacing w:line="360" w:lineRule="auto"/>
        <w:ind w:left="1440"/>
        <w:rPr>
          <w:rFonts w:ascii="Arial" w:hAnsi="Arial" w:cs="Arial"/>
        </w:rPr>
      </w:pPr>
    </w:p>
    <w:p w14:paraId="7B8E065D" w14:textId="3412CC97" w:rsidR="00525A36" w:rsidRPr="0098017E" w:rsidRDefault="004121AC" w:rsidP="00525A36">
      <w:pPr>
        <w:pStyle w:val="ListParagraph"/>
        <w:numPr>
          <w:ilvl w:val="0"/>
          <w:numId w:val="23"/>
        </w:numPr>
        <w:spacing w:line="360" w:lineRule="auto"/>
        <w:rPr>
          <w:rFonts w:ascii="Arial" w:hAnsi="Arial" w:cs="Arial"/>
        </w:rPr>
      </w:pPr>
      <w:r w:rsidRPr="0098017E">
        <w:rPr>
          <w:rFonts w:ascii="Arial" w:hAnsi="Arial" w:cs="Arial"/>
        </w:rPr>
        <w:t>s</w:t>
      </w:r>
      <w:r w:rsidR="00525A36" w:rsidRPr="0098017E">
        <w:rPr>
          <w:rFonts w:ascii="Arial" w:hAnsi="Arial" w:cs="Arial"/>
        </w:rPr>
        <w:t xml:space="preserve">kills are </w:t>
      </w:r>
      <w:r w:rsidR="0025426C" w:rsidRPr="0098017E">
        <w:rPr>
          <w:rFonts w:ascii="Arial" w:hAnsi="Arial" w:cs="Arial"/>
        </w:rPr>
        <w:t>the abilities</w:t>
      </w:r>
      <w:r w:rsidR="00525A36" w:rsidRPr="0098017E">
        <w:rPr>
          <w:rFonts w:ascii="Arial" w:hAnsi="Arial" w:cs="Arial"/>
        </w:rPr>
        <w:t xml:space="preserve"> </w:t>
      </w:r>
      <w:r w:rsidR="00B430B5" w:rsidRPr="0098017E">
        <w:rPr>
          <w:rFonts w:ascii="Arial" w:hAnsi="Arial" w:cs="Arial"/>
        </w:rPr>
        <w:t>to accomplish specific tasks, developed through learning or experience</w:t>
      </w:r>
      <w:r w:rsidR="00525A36" w:rsidRPr="0098017E">
        <w:rPr>
          <w:rFonts w:ascii="Arial" w:hAnsi="Arial" w:cs="Arial"/>
        </w:rPr>
        <w:t>; and</w:t>
      </w:r>
    </w:p>
    <w:p w14:paraId="129707E3" w14:textId="77777777" w:rsidR="00525A36" w:rsidRPr="0098017E" w:rsidRDefault="00525A36" w:rsidP="00525A36">
      <w:pPr>
        <w:pStyle w:val="ListParagraph"/>
        <w:rPr>
          <w:rFonts w:ascii="Arial" w:hAnsi="Arial" w:cs="Arial"/>
        </w:rPr>
      </w:pPr>
    </w:p>
    <w:p w14:paraId="47164ABC" w14:textId="06196882" w:rsidR="00525A36" w:rsidRPr="0098017E" w:rsidRDefault="004121AC" w:rsidP="00525A36">
      <w:pPr>
        <w:pStyle w:val="ListParagraph"/>
        <w:numPr>
          <w:ilvl w:val="0"/>
          <w:numId w:val="23"/>
        </w:numPr>
        <w:spacing w:line="360" w:lineRule="auto"/>
        <w:rPr>
          <w:rFonts w:ascii="Arial" w:hAnsi="Arial" w:cs="Arial"/>
        </w:rPr>
      </w:pPr>
      <w:r w:rsidRPr="0098017E">
        <w:rPr>
          <w:rFonts w:ascii="Arial" w:hAnsi="Arial" w:cs="Arial"/>
        </w:rPr>
        <w:t>p</w:t>
      </w:r>
      <w:r w:rsidR="00525A36" w:rsidRPr="0098017E">
        <w:rPr>
          <w:rFonts w:ascii="Arial" w:hAnsi="Arial" w:cs="Arial"/>
        </w:rPr>
        <w:t>ersonal attributes are the qualities, characteristics and traits of a person.</w:t>
      </w:r>
    </w:p>
    <w:p w14:paraId="5A582641" w14:textId="17D4076A" w:rsidR="00525A36" w:rsidRPr="0098017E" w:rsidRDefault="00525A36" w:rsidP="00AC1097">
      <w:pPr>
        <w:pStyle w:val="ListParagraph"/>
        <w:spacing w:line="360" w:lineRule="auto"/>
        <w:rPr>
          <w:rFonts w:ascii="Arial" w:hAnsi="Arial" w:cs="Arial"/>
        </w:rPr>
      </w:pPr>
    </w:p>
    <w:p w14:paraId="09250DBB" w14:textId="49C1ADD7" w:rsidR="00525A36" w:rsidRPr="0098017E" w:rsidRDefault="00525A36" w:rsidP="00EF1603">
      <w:pPr>
        <w:pStyle w:val="ListParagraph"/>
        <w:numPr>
          <w:ilvl w:val="0"/>
          <w:numId w:val="46"/>
        </w:numPr>
        <w:spacing w:line="360" w:lineRule="auto"/>
        <w:ind w:left="357" w:hanging="357"/>
        <w:rPr>
          <w:rFonts w:ascii="Arial" w:hAnsi="Arial" w:cs="Arial"/>
        </w:rPr>
      </w:pPr>
      <w:r w:rsidRPr="0098017E">
        <w:rPr>
          <w:rFonts w:ascii="Arial" w:hAnsi="Arial" w:cs="Arial"/>
        </w:rPr>
        <w:lastRenderedPageBreak/>
        <w:t xml:space="preserve">A </w:t>
      </w:r>
      <w:r w:rsidRPr="0098017E">
        <w:rPr>
          <w:rFonts w:ascii="Arial" w:hAnsi="Arial" w:cs="Arial"/>
          <w:b/>
          <w:i/>
        </w:rPr>
        <w:t>competency framework or profile</w:t>
      </w:r>
      <w:r w:rsidRPr="0098017E">
        <w:rPr>
          <w:rFonts w:ascii="Arial" w:hAnsi="Arial" w:cs="Arial"/>
        </w:rPr>
        <w:t xml:space="preserve"> is a conceptual model that details and defines the ide</w:t>
      </w:r>
      <w:r w:rsidR="001748F0" w:rsidRPr="0098017E">
        <w:rPr>
          <w:rFonts w:ascii="Arial" w:hAnsi="Arial" w:cs="Arial"/>
        </w:rPr>
        <w:t xml:space="preserve">al competencies </w:t>
      </w:r>
      <w:r w:rsidRPr="0098017E">
        <w:rPr>
          <w:rFonts w:ascii="Arial" w:hAnsi="Arial" w:cs="Arial"/>
        </w:rPr>
        <w:t xml:space="preserve">expected of an individual auditor </w:t>
      </w:r>
      <w:r w:rsidR="004121AC" w:rsidRPr="0098017E">
        <w:rPr>
          <w:rFonts w:ascii="Arial" w:hAnsi="Arial" w:cs="Arial"/>
        </w:rPr>
        <w:t xml:space="preserve">for </w:t>
      </w:r>
      <w:r w:rsidRPr="0098017E">
        <w:rPr>
          <w:rFonts w:ascii="Arial" w:hAnsi="Arial" w:cs="Arial"/>
        </w:rPr>
        <w:t xml:space="preserve">a specific task, and for a specific position </w:t>
      </w:r>
      <w:r w:rsidR="004121AC" w:rsidRPr="0098017E">
        <w:rPr>
          <w:rFonts w:ascii="Arial" w:hAnsi="Arial" w:cs="Arial"/>
        </w:rPr>
        <w:t>with</w:t>
      </w:r>
      <w:r w:rsidRPr="0098017E">
        <w:rPr>
          <w:rFonts w:ascii="Arial" w:hAnsi="Arial" w:cs="Arial"/>
        </w:rPr>
        <w:t xml:space="preserve">in an organisation. </w:t>
      </w:r>
      <w:r w:rsidR="002944F4" w:rsidRPr="0098017E">
        <w:rPr>
          <w:rFonts w:ascii="Arial" w:hAnsi="Arial" w:cs="Arial"/>
        </w:rPr>
        <w:t>While competency frameworks need to be largely stable, predictable and certain</w:t>
      </w:r>
      <w:r w:rsidR="00D374DF" w:rsidRPr="0098017E">
        <w:rPr>
          <w:rFonts w:ascii="Arial" w:hAnsi="Arial" w:cs="Arial"/>
        </w:rPr>
        <w:t xml:space="preserve"> in the short term</w:t>
      </w:r>
      <w:r w:rsidR="002944F4" w:rsidRPr="0098017E">
        <w:rPr>
          <w:rFonts w:ascii="Arial" w:hAnsi="Arial" w:cs="Arial"/>
        </w:rPr>
        <w:t xml:space="preserve">, </w:t>
      </w:r>
      <w:r w:rsidR="00D374DF" w:rsidRPr="0098017E">
        <w:rPr>
          <w:rFonts w:ascii="Arial" w:hAnsi="Arial" w:cs="Arial"/>
        </w:rPr>
        <w:t>they</w:t>
      </w:r>
      <w:r w:rsidR="002944F4" w:rsidRPr="0098017E">
        <w:rPr>
          <w:rFonts w:ascii="Arial" w:hAnsi="Arial" w:cs="Arial"/>
        </w:rPr>
        <w:t xml:space="preserve"> need to be dynamic in nature</w:t>
      </w:r>
      <w:r w:rsidR="00D374DF" w:rsidRPr="0098017E">
        <w:rPr>
          <w:rFonts w:ascii="Arial" w:hAnsi="Arial" w:cs="Arial"/>
        </w:rPr>
        <w:t xml:space="preserve"> in the long term</w:t>
      </w:r>
      <w:r w:rsidR="002944F4" w:rsidRPr="0098017E">
        <w:rPr>
          <w:rFonts w:ascii="Arial" w:hAnsi="Arial" w:cs="Arial"/>
        </w:rPr>
        <w:t>, reflecting the expectations of an ever-changing world</w:t>
      </w:r>
      <w:r w:rsidR="004121AC" w:rsidRPr="0098017E">
        <w:rPr>
          <w:rFonts w:ascii="Arial" w:hAnsi="Arial" w:cs="Arial"/>
        </w:rPr>
        <w:t>.</w:t>
      </w:r>
      <w:r w:rsidRPr="0098017E">
        <w:rPr>
          <w:rFonts w:ascii="Arial" w:hAnsi="Arial" w:cs="Arial"/>
        </w:rPr>
        <w:t xml:space="preserve"> They seek to define the elements needed to drive success and high performance, and will change depending on the circumstances. </w:t>
      </w:r>
    </w:p>
    <w:p w14:paraId="473F6A80" w14:textId="77777777" w:rsidR="00525A36" w:rsidRPr="0098017E" w:rsidRDefault="00525A36" w:rsidP="00AC1097">
      <w:pPr>
        <w:pStyle w:val="ListParagraph"/>
        <w:ind w:left="0"/>
        <w:rPr>
          <w:rFonts w:ascii="Arial" w:hAnsi="Arial" w:cs="Arial"/>
          <w:b/>
        </w:rPr>
      </w:pPr>
    </w:p>
    <w:p w14:paraId="7400C9A9" w14:textId="77777777" w:rsidR="00525A36" w:rsidRPr="0098017E" w:rsidRDefault="00525A36" w:rsidP="00E650CB">
      <w:pPr>
        <w:pStyle w:val="ListParagraph"/>
        <w:rPr>
          <w:rFonts w:ascii="Arial" w:hAnsi="Arial" w:cs="Arial"/>
          <w:b/>
        </w:rPr>
      </w:pPr>
    </w:p>
    <w:p w14:paraId="0AC8AC73" w14:textId="7754B103" w:rsidR="00A138B3" w:rsidRPr="0098017E" w:rsidRDefault="00095903" w:rsidP="00EF1603">
      <w:pPr>
        <w:pStyle w:val="ListParagraph"/>
        <w:numPr>
          <w:ilvl w:val="0"/>
          <w:numId w:val="46"/>
        </w:numPr>
        <w:spacing w:line="360" w:lineRule="auto"/>
        <w:rPr>
          <w:rFonts w:ascii="Arial" w:hAnsi="Arial" w:cs="Arial"/>
        </w:rPr>
      </w:pPr>
      <w:r w:rsidRPr="0098017E">
        <w:rPr>
          <w:rFonts w:ascii="Arial" w:hAnsi="Arial" w:cs="Arial"/>
        </w:rPr>
        <w:t xml:space="preserve">A </w:t>
      </w:r>
      <w:r w:rsidRPr="0098017E">
        <w:rPr>
          <w:rFonts w:ascii="Arial" w:hAnsi="Arial" w:cs="Arial"/>
          <w:b/>
          <w:i/>
        </w:rPr>
        <w:t>pathway for professional development</w:t>
      </w:r>
      <w:r w:rsidRPr="0098017E">
        <w:rPr>
          <w:rFonts w:ascii="Arial" w:hAnsi="Arial" w:cs="Arial"/>
        </w:rPr>
        <w:t xml:space="preserve"> is a formalised, structured development programme chosen by a SAI </w:t>
      </w:r>
      <w:r w:rsidR="004121AC" w:rsidRPr="0098017E">
        <w:rPr>
          <w:rFonts w:ascii="Arial" w:hAnsi="Arial" w:cs="Arial"/>
        </w:rPr>
        <w:t xml:space="preserve">and </w:t>
      </w:r>
      <w:r w:rsidRPr="0098017E">
        <w:rPr>
          <w:rFonts w:ascii="Arial" w:hAnsi="Arial" w:cs="Arial"/>
        </w:rPr>
        <w:t>aimed at developing and maintaining competent, professional auditors in the SAI.</w:t>
      </w:r>
    </w:p>
    <w:p w14:paraId="4F8C66AF" w14:textId="77777777" w:rsidR="000A13B8" w:rsidRPr="0098017E" w:rsidRDefault="000A13B8" w:rsidP="000A13B8">
      <w:pPr>
        <w:pStyle w:val="ListParagraph"/>
        <w:rPr>
          <w:rFonts w:ascii="Arial" w:hAnsi="Arial" w:cs="Arial"/>
        </w:rPr>
      </w:pPr>
    </w:p>
    <w:p w14:paraId="584C162C" w14:textId="2DD33B9C" w:rsidR="000A13B8" w:rsidRPr="0098017E" w:rsidRDefault="000A13B8" w:rsidP="00EF1603">
      <w:pPr>
        <w:pStyle w:val="ListParagraph"/>
        <w:numPr>
          <w:ilvl w:val="0"/>
          <w:numId w:val="46"/>
        </w:numPr>
        <w:spacing w:line="360" w:lineRule="auto"/>
        <w:rPr>
          <w:rFonts w:ascii="Arial" w:hAnsi="Arial" w:cs="Arial"/>
        </w:rPr>
      </w:pPr>
      <w:r w:rsidRPr="0098017E">
        <w:rPr>
          <w:rFonts w:ascii="Arial" w:hAnsi="Arial" w:cs="Arial"/>
        </w:rPr>
        <w:t xml:space="preserve">A </w:t>
      </w:r>
      <w:r w:rsidRPr="0098017E">
        <w:rPr>
          <w:rFonts w:ascii="Arial" w:hAnsi="Arial" w:cs="Arial"/>
          <w:b/>
        </w:rPr>
        <w:t>SAI strategy for professional development</w:t>
      </w:r>
      <w:r w:rsidR="007D0F37" w:rsidRPr="0098017E">
        <w:rPr>
          <w:rFonts w:ascii="Arial" w:hAnsi="Arial" w:cs="Arial"/>
          <w:b/>
        </w:rPr>
        <w:t xml:space="preserve"> </w:t>
      </w:r>
      <w:r w:rsidR="007D0F37" w:rsidRPr="0098017E">
        <w:rPr>
          <w:rFonts w:ascii="Arial" w:hAnsi="Arial" w:cs="Arial"/>
        </w:rPr>
        <w:t xml:space="preserve">is a sub-set </w:t>
      </w:r>
      <w:r w:rsidR="00EF634B" w:rsidRPr="0098017E">
        <w:rPr>
          <w:rFonts w:ascii="Arial" w:hAnsi="Arial" w:cs="Arial"/>
        </w:rPr>
        <w:t xml:space="preserve">of </w:t>
      </w:r>
      <w:r w:rsidR="007D0F37" w:rsidRPr="0098017E">
        <w:rPr>
          <w:rFonts w:ascii="Arial" w:hAnsi="Arial" w:cs="Arial"/>
        </w:rPr>
        <w:t>an overall SAI organisational strategy, dealing with the purpose of a professionalisation pathway and clearly describe</w:t>
      </w:r>
      <w:r w:rsidR="00EF634B" w:rsidRPr="0098017E">
        <w:rPr>
          <w:rFonts w:ascii="Arial" w:hAnsi="Arial" w:cs="Arial"/>
        </w:rPr>
        <w:t>s</w:t>
      </w:r>
      <w:r w:rsidR="007D0F37" w:rsidRPr="0098017E">
        <w:rPr>
          <w:rFonts w:ascii="Arial" w:hAnsi="Arial" w:cs="Arial"/>
        </w:rPr>
        <w:t xml:space="preserve"> the desired end-state of competencies to be developed.</w:t>
      </w:r>
    </w:p>
    <w:p w14:paraId="7EC4E78B" w14:textId="77777777" w:rsidR="00460E9F" w:rsidRPr="0098017E" w:rsidRDefault="00460E9F" w:rsidP="00460E9F">
      <w:pPr>
        <w:pStyle w:val="ListParagraph"/>
        <w:rPr>
          <w:rFonts w:ascii="Arial" w:hAnsi="Arial" w:cs="Arial"/>
        </w:rPr>
      </w:pPr>
    </w:p>
    <w:p w14:paraId="606BCD76" w14:textId="77777777" w:rsidR="00831772" w:rsidRPr="0098017E" w:rsidRDefault="00831772" w:rsidP="00A138B3">
      <w:pPr>
        <w:pStyle w:val="ListParagraph"/>
        <w:ind w:left="0"/>
        <w:rPr>
          <w:rFonts w:ascii="Arial" w:hAnsi="Arial" w:cs="Arial"/>
          <w:b/>
          <w:color w:val="000000" w:themeColor="text1"/>
          <w:sz w:val="30"/>
          <w:szCs w:val="30"/>
        </w:rPr>
      </w:pPr>
    </w:p>
    <w:p w14:paraId="79FB8493" w14:textId="7ABA8421" w:rsidR="00576C8F" w:rsidRPr="0098017E" w:rsidRDefault="00576C8F" w:rsidP="00A138B3">
      <w:pPr>
        <w:pStyle w:val="ListParagraph"/>
        <w:ind w:left="0"/>
        <w:rPr>
          <w:rFonts w:ascii="Arial" w:hAnsi="Arial" w:cs="Arial"/>
          <w:b/>
          <w:color w:val="000000" w:themeColor="text1"/>
          <w:sz w:val="30"/>
          <w:szCs w:val="30"/>
        </w:rPr>
      </w:pPr>
      <w:r w:rsidRPr="0098017E">
        <w:rPr>
          <w:rFonts w:ascii="Arial" w:hAnsi="Arial" w:cs="Arial"/>
          <w:b/>
          <w:color w:val="000000" w:themeColor="text1"/>
          <w:sz w:val="30"/>
          <w:szCs w:val="30"/>
        </w:rPr>
        <w:t xml:space="preserve">KEY </w:t>
      </w:r>
      <w:r w:rsidR="00095903" w:rsidRPr="0098017E">
        <w:rPr>
          <w:rFonts w:ascii="Arial" w:hAnsi="Arial" w:cs="Arial"/>
          <w:b/>
          <w:color w:val="000000" w:themeColor="text1"/>
          <w:sz w:val="30"/>
          <w:szCs w:val="30"/>
        </w:rPr>
        <w:t xml:space="preserve">PROCESS </w:t>
      </w:r>
      <w:r w:rsidRPr="0098017E">
        <w:rPr>
          <w:rFonts w:ascii="Arial" w:hAnsi="Arial" w:cs="Arial"/>
          <w:b/>
          <w:color w:val="000000" w:themeColor="text1"/>
          <w:sz w:val="30"/>
          <w:szCs w:val="30"/>
        </w:rPr>
        <w:t>CONSIDERATIONS</w:t>
      </w:r>
    </w:p>
    <w:p w14:paraId="4119FF80" w14:textId="77777777" w:rsidR="001546FC" w:rsidRPr="0098017E" w:rsidRDefault="001546FC" w:rsidP="007D4803">
      <w:pPr>
        <w:pStyle w:val="ListParagraph"/>
        <w:spacing w:line="360" w:lineRule="auto"/>
        <w:rPr>
          <w:rFonts w:cstheme="minorHAnsi"/>
          <w:i/>
        </w:rPr>
      </w:pPr>
    </w:p>
    <w:p w14:paraId="1D6BB455" w14:textId="51540B05" w:rsidR="00F502FD" w:rsidRPr="0098017E" w:rsidRDefault="006D3A84" w:rsidP="00EF1603">
      <w:pPr>
        <w:pStyle w:val="ListParagraph"/>
        <w:numPr>
          <w:ilvl w:val="0"/>
          <w:numId w:val="46"/>
        </w:numPr>
        <w:autoSpaceDE w:val="0"/>
        <w:autoSpaceDN w:val="0"/>
        <w:adjustRightInd w:val="0"/>
        <w:spacing w:after="0" w:line="360" w:lineRule="auto"/>
        <w:rPr>
          <w:rFonts w:cstheme="minorHAnsi"/>
          <w:i/>
        </w:rPr>
      </w:pPr>
      <w:r w:rsidRPr="0098017E">
        <w:rPr>
          <w:rFonts w:ascii="Arial" w:hAnsi="Arial" w:cs="Arial"/>
          <w:color w:val="000824"/>
        </w:rPr>
        <w:t>The 10-s</w:t>
      </w:r>
      <w:r w:rsidR="00E45104" w:rsidRPr="0098017E">
        <w:rPr>
          <w:rFonts w:ascii="Arial" w:hAnsi="Arial" w:cs="Arial"/>
          <w:color w:val="000824"/>
        </w:rPr>
        <w:t>tep process</w:t>
      </w:r>
      <w:r w:rsidR="005A7449" w:rsidRPr="0098017E">
        <w:rPr>
          <w:rFonts w:ascii="Arial" w:hAnsi="Arial" w:cs="Arial"/>
          <w:color w:val="000824"/>
        </w:rPr>
        <w:t xml:space="preserve"> illustrated </w:t>
      </w:r>
      <w:r w:rsidR="00734D7A" w:rsidRPr="0098017E">
        <w:rPr>
          <w:rFonts w:ascii="Arial" w:hAnsi="Arial" w:cs="Arial"/>
          <w:color w:val="000824"/>
        </w:rPr>
        <w:t xml:space="preserve">below </w:t>
      </w:r>
      <w:r w:rsidRPr="0098017E">
        <w:rPr>
          <w:rFonts w:ascii="Arial" w:hAnsi="Arial" w:cs="Arial"/>
          <w:color w:val="000824"/>
        </w:rPr>
        <w:t xml:space="preserve">is intended as a strategic enabler for SAI leadership to stimulate thinking </w:t>
      </w:r>
      <w:r w:rsidR="00EF634B" w:rsidRPr="0098017E">
        <w:rPr>
          <w:rFonts w:ascii="Arial" w:hAnsi="Arial" w:cs="Arial"/>
          <w:color w:val="000824"/>
        </w:rPr>
        <w:t>around</w:t>
      </w:r>
      <w:r w:rsidRPr="0098017E">
        <w:rPr>
          <w:rFonts w:ascii="Arial" w:hAnsi="Arial" w:cs="Arial"/>
          <w:color w:val="000824"/>
        </w:rPr>
        <w:t xml:space="preserve"> further professionalisation in a SAI</w:t>
      </w:r>
      <w:r w:rsidR="00734D7A" w:rsidRPr="0098017E">
        <w:rPr>
          <w:rFonts w:ascii="Arial" w:hAnsi="Arial" w:cs="Arial"/>
          <w:color w:val="000824"/>
        </w:rPr>
        <w:t>, with specific emphasis on the development of competent auditors</w:t>
      </w:r>
      <w:r w:rsidR="00FE532F" w:rsidRPr="0098017E">
        <w:rPr>
          <w:rFonts w:ascii="Arial" w:hAnsi="Arial" w:cs="Arial"/>
          <w:color w:val="000824"/>
        </w:rPr>
        <w:t xml:space="preserve"> </w:t>
      </w:r>
      <w:r w:rsidR="00734D7A" w:rsidRPr="0098017E">
        <w:rPr>
          <w:rFonts w:ascii="Arial" w:hAnsi="Arial" w:cs="Arial"/>
          <w:color w:val="000824"/>
        </w:rPr>
        <w:t>to give effect to</w:t>
      </w:r>
      <w:r w:rsidR="00FE532F" w:rsidRPr="0098017E">
        <w:rPr>
          <w:rFonts w:ascii="Arial" w:hAnsi="Arial" w:cs="Arial"/>
          <w:color w:val="000824"/>
        </w:rPr>
        <w:t xml:space="preserve"> its </w:t>
      </w:r>
      <w:r w:rsidR="00734D7A" w:rsidRPr="0098017E">
        <w:rPr>
          <w:rFonts w:ascii="Arial" w:hAnsi="Arial" w:cs="Arial"/>
          <w:color w:val="000824"/>
        </w:rPr>
        <w:t xml:space="preserve">mandate.  </w:t>
      </w:r>
    </w:p>
    <w:p w14:paraId="2A8BAAF5" w14:textId="343544DF" w:rsidR="005A7449" w:rsidRPr="0098017E" w:rsidRDefault="005A7449" w:rsidP="005A7449">
      <w:pPr>
        <w:autoSpaceDE w:val="0"/>
        <w:autoSpaceDN w:val="0"/>
        <w:adjustRightInd w:val="0"/>
        <w:spacing w:after="0" w:line="360" w:lineRule="auto"/>
        <w:rPr>
          <w:rFonts w:cstheme="minorHAnsi"/>
          <w:i/>
        </w:rPr>
      </w:pPr>
      <w:r w:rsidRPr="0098017E">
        <w:rPr>
          <w:rFonts w:cstheme="minorHAnsi"/>
          <w:i/>
          <w:noProof/>
          <w:lang w:eastAsia="en-ZA"/>
        </w:rPr>
        <w:lastRenderedPageBreak/>
        <w:drawing>
          <wp:inline distT="0" distB="0" distL="0" distR="0" wp14:anchorId="7A9FF267" wp14:editId="65235FFD">
            <wp:extent cx="5440649" cy="391291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40649" cy="3912915"/>
                    </a:xfrm>
                    <a:prstGeom prst="rect">
                      <a:avLst/>
                    </a:prstGeom>
                  </pic:spPr>
                </pic:pic>
              </a:graphicData>
            </a:graphic>
          </wp:inline>
        </w:drawing>
      </w:r>
    </w:p>
    <w:p w14:paraId="26C7F210" w14:textId="266E9823" w:rsidR="006D3A84" w:rsidRPr="0098017E" w:rsidRDefault="005A7449" w:rsidP="00EF1603">
      <w:pPr>
        <w:pStyle w:val="ListParagraph"/>
        <w:numPr>
          <w:ilvl w:val="0"/>
          <w:numId w:val="46"/>
        </w:numPr>
        <w:autoSpaceDE w:val="0"/>
        <w:autoSpaceDN w:val="0"/>
        <w:adjustRightInd w:val="0"/>
        <w:spacing w:after="0" w:line="360" w:lineRule="auto"/>
        <w:rPr>
          <w:rFonts w:cstheme="minorHAnsi"/>
          <w:i/>
        </w:rPr>
      </w:pPr>
      <w:r w:rsidRPr="0098017E">
        <w:rPr>
          <w:rFonts w:ascii="Arial" w:hAnsi="Arial" w:cs="Arial"/>
          <w:color w:val="000824"/>
        </w:rPr>
        <w:t xml:space="preserve">These </w:t>
      </w:r>
      <w:r w:rsidR="0098017E">
        <w:rPr>
          <w:rFonts w:ascii="Arial" w:hAnsi="Arial" w:cs="Arial"/>
          <w:color w:val="000824"/>
        </w:rPr>
        <w:t>10</w:t>
      </w:r>
      <w:r w:rsidRPr="0098017E">
        <w:rPr>
          <w:rFonts w:ascii="Arial" w:hAnsi="Arial" w:cs="Arial"/>
          <w:color w:val="000824"/>
        </w:rPr>
        <w:t xml:space="preserve"> steps</w:t>
      </w:r>
      <w:r w:rsidR="00734D7A" w:rsidRPr="0098017E">
        <w:rPr>
          <w:rFonts w:ascii="Arial" w:hAnsi="Arial" w:cs="Arial"/>
          <w:color w:val="000824"/>
        </w:rPr>
        <w:t xml:space="preserve"> empowe</w:t>
      </w:r>
      <w:r w:rsidRPr="0098017E">
        <w:rPr>
          <w:rFonts w:ascii="Arial" w:hAnsi="Arial" w:cs="Arial"/>
          <w:color w:val="000824"/>
        </w:rPr>
        <w:t xml:space="preserve">r </w:t>
      </w:r>
      <w:r w:rsidR="00E45104" w:rsidRPr="0098017E">
        <w:rPr>
          <w:rFonts w:ascii="Arial" w:hAnsi="Arial" w:cs="Arial"/>
          <w:color w:val="000824"/>
        </w:rPr>
        <w:t>SAI leaders with a clear</w:t>
      </w:r>
      <w:r w:rsidR="0044229F" w:rsidRPr="0098017E">
        <w:rPr>
          <w:rFonts w:ascii="Arial" w:hAnsi="Arial" w:cs="Arial"/>
          <w:color w:val="000824"/>
        </w:rPr>
        <w:t>,</w:t>
      </w:r>
      <w:r w:rsidR="00734D7A" w:rsidRPr="0098017E">
        <w:rPr>
          <w:rFonts w:ascii="Arial" w:hAnsi="Arial" w:cs="Arial"/>
          <w:color w:val="000824"/>
        </w:rPr>
        <w:t xml:space="preserve"> structured</w:t>
      </w:r>
      <w:r w:rsidR="0044229F" w:rsidRPr="0098017E">
        <w:rPr>
          <w:rFonts w:ascii="Arial" w:hAnsi="Arial" w:cs="Arial"/>
          <w:color w:val="000824"/>
        </w:rPr>
        <w:t xml:space="preserve"> and practical</w:t>
      </w:r>
      <w:r w:rsidR="00734D7A" w:rsidRPr="0098017E">
        <w:rPr>
          <w:rFonts w:ascii="Arial" w:hAnsi="Arial" w:cs="Arial"/>
          <w:color w:val="000824"/>
        </w:rPr>
        <w:t xml:space="preserve"> process</w:t>
      </w:r>
      <w:r w:rsidR="006D3A84" w:rsidRPr="0098017E">
        <w:rPr>
          <w:rFonts w:ascii="Arial" w:hAnsi="Arial" w:cs="Arial"/>
          <w:color w:val="000824"/>
        </w:rPr>
        <w:t xml:space="preserve"> to assist in </w:t>
      </w:r>
      <w:r w:rsidR="00B40310" w:rsidRPr="0098017E">
        <w:rPr>
          <w:rFonts w:ascii="Arial" w:hAnsi="Arial" w:cs="Arial"/>
          <w:color w:val="000824"/>
        </w:rPr>
        <w:t xml:space="preserve">developing </w:t>
      </w:r>
      <w:r w:rsidR="00485D25" w:rsidRPr="0098017E">
        <w:rPr>
          <w:rFonts w:ascii="Arial" w:hAnsi="Arial" w:cs="Arial"/>
          <w:color w:val="000824"/>
        </w:rPr>
        <w:t xml:space="preserve">and implementing </w:t>
      </w:r>
      <w:r w:rsidR="006D3A84" w:rsidRPr="0098017E">
        <w:rPr>
          <w:rFonts w:ascii="Arial" w:hAnsi="Arial" w:cs="Arial"/>
          <w:color w:val="000824"/>
        </w:rPr>
        <w:t xml:space="preserve">pathways </w:t>
      </w:r>
      <w:r w:rsidR="00B40310" w:rsidRPr="0098017E">
        <w:rPr>
          <w:rFonts w:ascii="Arial" w:hAnsi="Arial" w:cs="Arial"/>
          <w:color w:val="000824"/>
        </w:rPr>
        <w:t>for the professional development of auditors, in keeping with the requirements of ISSAI 150.</w:t>
      </w:r>
      <w:r w:rsidR="00592FF3" w:rsidRPr="0098017E">
        <w:rPr>
          <w:rFonts w:ascii="Arial" w:hAnsi="Arial" w:cs="Arial"/>
          <w:color w:val="000824"/>
        </w:rPr>
        <w:t xml:space="preserve"> </w:t>
      </w:r>
    </w:p>
    <w:p w14:paraId="5F9E24A1" w14:textId="77777777" w:rsidR="00244F4D" w:rsidRPr="0098017E" w:rsidRDefault="00244F4D" w:rsidP="00244F4D">
      <w:pPr>
        <w:pStyle w:val="ListParagraph"/>
        <w:rPr>
          <w:rFonts w:cstheme="minorHAnsi"/>
          <w:i/>
        </w:rPr>
      </w:pPr>
    </w:p>
    <w:p w14:paraId="50F02601" w14:textId="00DBB0D3" w:rsidR="00244F4D" w:rsidRPr="0098017E" w:rsidRDefault="00244F4D"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lastRenderedPageBreak/>
        <w:t xml:space="preserve">The applicability, scope and order of the </w:t>
      </w:r>
      <w:r w:rsidR="00EF634B" w:rsidRPr="0098017E">
        <w:rPr>
          <w:rFonts w:ascii="Arial" w:hAnsi="Arial" w:cs="Arial"/>
          <w:color w:val="000824"/>
        </w:rPr>
        <w:t>10</w:t>
      </w:r>
      <w:r w:rsidRPr="0098017E">
        <w:rPr>
          <w:rFonts w:ascii="Arial" w:hAnsi="Arial" w:cs="Arial"/>
          <w:color w:val="000824"/>
        </w:rPr>
        <w:t xml:space="preserve"> steps may differ from SAI to SAI, and from development pathway to development pathway, to cater for the uniqueness of each organisation. To assist SAIs in taking these generic process considerations forward, a number of practical application scenarios have been included as Annexure A.</w:t>
      </w:r>
    </w:p>
    <w:p w14:paraId="05717F36" w14:textId="7810AA00" w:rsidR="00833E2B" w:rsidRPr="0098017E" w:rsidRDefault="00F54C70" w:rsidP="0044229F">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t xml:space="preserve">STEP 1: </w:t>
      </w:r>
      <w:r w:rsidR="00833E2B" w:rsidRPr="0098017E">
        <w:rPr>
          <w:rFonts w:ascii="Arial" w:hAnsi="Arial" w:cs="Arial"/>
          <w:b/>
          <w:color w:val="000824"/>
        </w:rPr>
        <w:t>DETERMINE A SAI STRATEGY FOR PROFESSIONAL DEVELOPMENT</w:t>
      </w:r>
    </w:p>
    <w:p w14:paraId="6E29DF41"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5766B9FF" w14:textId="1F87228E" w:rsidR="00217A2A"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In this initial step, the SAI leadership needs to outline the exact purpose of the envisaged pro</w:t>
      </w:r>
      <w:r w:rsidR="000A13B8" w:rsidRPr="0098017E">
        <w:rPr>
          <w:rFonts w:ascii="Arial" w:hAnsi="Arial" w:cs="Arial"/>
          <w:color w:val="000824"/>
        </w:rPr>
        <w:t>fessional development pathway</w:t>
      </w:r>
      <w:r w:rsidRPr="0098017E">
        <w:rPr>
          <w:rFonts w:ascii="Arial" w:hAnsi="Arial" w:cs="Arial"/>
          <w:color w:val="000824"/>
        </w:rPr>
        <w:t xml:space="preserve"> and precisely describe the desired end-state</w:t>
      </w:r>
      <w:r w:rsidR="000A13B8" w:rsidRPr="0098017E">
        <w:rPr>
          <w:rFonts w:ascii="Arial" w:hAnsi="Arial" w:cs="Arial"/>
          <w:color w:val="000824"/>
        </w:rPr>
        <w:t xml:space="preserve"> in a SAI strategy for professional development</w:t>
      </w:r>
      <w:r w:rsidRPr="0098017E">
        <w:rPr>
          <w:rFonts w:ascii="Arial" w:hAnsi="Arial" w:cs="Arial"/>
          <w:color w:val="000824"/>
        </w:rPr>
        <w:t xml:space="preserve">. </w:t>
      </w:r>
      <w:r w:rsidR="000A13B8" w:rsidRPr="0098017E">
        <w:rPr>
          <w:rFonts w:ascii="Arial" w:hAnsi="Arial" w:cs="Arial"/>
          <w:color w:val="000824"/>
        </w:rPr>
        <w:t xml:space="preserve">It will be </w:t>
      </w:r>
      <w:r w:rsidR="00E45104" w:rsidRPr="0098017E">
        <w:rPr>
          <w:rFonts w:ascii="Arial" w:hAnsi="Arial" w:cs="Arial"/>
          <w:color w:val="000824"/>
        </w:rPr>
        <w:t>important to distinguish</w:t>
      </w:r>
      <w:r w:rsidR="00083908" w:rsidRPr="0098017E">
        <w:rPr>
          <w:rFonts w:ascii="Arial" w:hAnsi="Arial" w:cs="Arial"/>
          <w:color w:val="000824"/>
        </w:rPr>
        <w:t xml:space="preserve"> between </w:t>
      </w:r>
      <w:r w:rsidR="000A13B8" w:rsidRPr="0098017E">
        <w:rPr>
          <w:rFonts w:ascii="Arial" w:hAnsi="Arial" w:cs="Arial"/>
          <w:color w:val="000824"/>
        </w:rPr>
        <w:t>whether the pathway</w:t>
      </w:r>
      <w:r w:rsidRPr="0098017E">
        <w:rPr>
          <w:rFonts w:ascii="Arial" w:hAnsi="Arial" w:cs="Arial"/>
          <w:color w:val="000824"/>
        </w:rPr>
        <w:t xml:space="preserve"> is aimed at creating a sustainable baseline of competence within a SAI to execute its mandate, </w:t>
      </w:r>
      <w:r w:rsidR="00EF634B" w:rsidRPr="0098017E">
        <w:rPr>
          <w:rFonts w:ascii="Arial" w:hAnsi="Arial" w:cs="Arial"/>
          <w:color w:val="000824"/>
        </w:rPr>
        <w:t>and</w:t>
      </w:r>
      <w:r w:rsidRPr="0098017E">
        <w:rPr>
          <w:rFonts w:ascii="Arial" w:hAnsi="Arial" w:cs="Arial"/>
          <w:color w:val="000824"/>
        </w:rPr>
        <w:t xml:space="preserve"> whether it is </w:t>
      </w:r>
      <w:r w:rsidR="00EF634B" w:rsidRPr="0098017E">
        <w:rPr>
          <w:rFonts w:ascii="Arial" w:hAnsi="Arial" w:cs="Arial"/>
          <w:color w:val="000824"/>
        </w:rPr>
        <w:t>aimed</w:t>
      </w:r>
      <w:r w:rsidRPr="0098017E">
        <w:rPr>
          <w:rFonts w:ascii="Arial" w:hAnsi="Arial" w:cs="Arial"/>
          <w:color w:val="000824"/>
        </w:rPr>
        <w:t xml:space="preserve"> at </w:t>
      </w:r>
      <w:r w:rsidR="00217A2A" w:rsidRPr="0098017E">
        <w:rPr>
          <w:rFonts w:ascii="Arial" w:hAnsi="Arial" w:cs="Arial"/>
          <w:color w:val="000824"/>
        </w:rPr>
        <w:t>preparing the SAI for</w:t>
      </w:r>
      <w:r w:rsidRPr="0098017E">
        <w:rPr>
          <w:rFonts w:ascii="Arial" w:hAnsi="Arial" w:cs="Arial"/>
          <w:color w:val="000824"/>
        </w:rPr>
        <w:t xml:space="preserve"> the future. </w:t>
      </w:r>
      <w:r w:rsidR="00217A2A" w:rsidRPr="0098017E">
        <w:rPr>
          <w:rFonts w:ascii="Arial" w:hAnsi="Arial" w:cs="Arial"/>
          <w:color w:val="000824"/>
        </w:rPr>
        <w:t xml:space="preserve">Such future orientation can </w:t>
      </w:r>
      <w:r w:rsidRPr="0098017E">
        <w:rPr>
          <w:rFonts w:ascii="Arial" w:hAnsi="Arial" w:cs="Arial"/>
          <w:color w:val="000824"/>
        </w:rPr>
        <w:t xml:space="preserve">involve the introduction of new competencies required by a new mandate, the introduction of new methodologies, venturing into new areas of auditing or an attempt to stay relevant given the SAI’s changing environment. </w:t>
      </w:r>
    </w:p>
    <w:p w14:paraId="1AFA4F5E"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0FC399ED" w14:textId="7BCF4995" w:rsidR="00833E2B" w:rsidRPr="0098017E" w:rsidRDefault="000A13B8"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A key driver of the </w:t>
      </w:r>
      <w:r w:rsidR="00833E2B" w:rsidRPr="0098017E">
        <w:rPr>
          <w:rFonts w:ascii="Arial" w:hAnsi="Arial" w:cs="Arial"/>
          <w:color w:val="000824"/>
        </w:rPr>
        <w:t>SAI’s strategy for</w:t>
      </w:r>
      <w:r w:rsidRPr="0098017E">
        <w:rPr>
          <w:rFonts w:ascii="Arial" w:hAnsi="Arial" w:cs="Arial"/>
          <w:color w:val="000824"/>
        </w:rPr>
        <w:t xml:space="preserve"> professional development is </w:t>
      </w:r>
      <w:r w:rsidR="003746EF" w:rsidRPr="0098017E">
        <w:rPr>
          <w:rFonts w:ascii="Arial" w:hAnsi="Arial" w:cs="Arial"/>
          <w:color w:val="000824"/>
        </w:rPr>
        <w:t>its</w:t>
      </w:r>
      <w:r w:rsidR="00833E2B" w:rsidRPr="0098017E">
        <w:rPr>
          <w:rFonts w:ascii="Arial" w:hAnsi="Arial" w:cs="Arial"/>
          <w:color w:val="000824"/>
        </w:rPr>
        <w:t xml:space="preserve"> overall </w:t>
      </w:r>
      <w:r w:rsidRPr="0098017E">
        <w:rPr>
          <w:rFonts w:ascii="Arial" w:hAnsi="Arial" w:cs="Arial"/>
          <w:color w:val="000824"/>
        </w:rPr>
        <w:t xml:space="preserve">mandate and </w:t>
      </w:r>
      <w:r w:rsidR="00936E70" w:rsidRPr="0098017E">
        <w:rPr>
          <w:rFonts w:ascii="Arial" w:hAnsi="Arial" w:cs="Arial"/>
          <w:color w:val="000824"/>
        </w:rPr>
        <w:t xml:space="preserve">related organisational </w:t>
      </w:r>
      <w:r w:rsidRPr="0098017E">
        <w:rPr>
          <w:rFonts w:ascii="Arial" w:hAnsi="Arial" w:cs="Arial"/>
          <w:color w:val="000824"/>
        </w:rPr>
        <w:t>strategic plan</w:t>
      </w:r>
      <w:r w:rsidR="00833E2B" w:rsidRPr="0098017E">
        <w:rPr>
          <w:rFonts w:ascii="Arial" w:hAnsi="Arial" w:cs="Arial"/>
          <w:color w:val="000824"/>
        </w:rPr>
        <w:t xml:space="preserve">. Other avenues </w:t>
      </w:r>
      <w:r w:rsidR="00083908" w:rsidRPr="0098017E">
        <w:rPr>
          <w:rFonts w:ascii="Arial" w:hAnsi="Arial" w:cs="Arial"/>
          <w:color w:val="000824"/>
        </w:rPr>
        <w:t xml:space="preserve">of input </w:t>
      </w:r>
      <w:r w:rsidR="00833E2B" w:rsidRPr="0098017E">
        <w:rPr>
          <w:rFonts w:ascii="Arial" w:hAnsi="Arial" w:cs="Arial"/>
          <w:color w:val="000824"/>
        </w:rPr>
        <w:t xml:space="preserve">that can be used are the outcomes of a </w:t>
      </w:r>
      <w:r w:rsidR="00833E2B" w:rsidRPr="0098017E">
        <w:rPr>
          <w:rFonts w:ascii="Arial" w:hAnsi="Arial" w:cs="Arial"/>
          <w:i/>
          <w:iCs/>
          <w:color w:val="000824"/>
        </w:rPr>
        <w:t>SAI P</w:t>
      </w:r>
      <w:r w:rsidR="00083908" w:rsidRPr="0098017E">
        <w:rPr>
          <w:rFonts w:ascii="Arial" w:hAnsi="Arial" w:cs="Arial"/>
          <w:i/>
          <w:iCs/>
          <w:color w:val="000824"/>
        </w:rPr>
        <w:t xml:space="preserve">erformance </w:t>
      </w:r>
      <w:r w:rsidR="00833E2B" w:rsidRPr="0098017E">
        <w:rPr>
          <w:rFonts w:ascii="Arial" w:hAnsi="Arial" w:cs="Arial"/>
          <w:i/>
          <w:iCs/>
          <w:color w:val="000824"/>
        </w:rPr>
        <w:t>M</w:t>
      </w:r>
      <w:r w:rsidR="00083908" w:rsidRPr="0098017E">
        <w:rPr>
          <w:rFonts w:ascii="Arial" w:hAnsi="Arial" w:cs="Arial"/>
          <w:i/>
          <w:iCs/>
          <w:color w:val="000824"/>
        </w:rPr>
        <w:t xml:space="preserve">easurement </w:t>
      </w:r>
      <w:r w:rsidR="00833E2B" w:rsidRPr="0098017E">
        <w:rPr>
          <w:rFonts w:ascii="Arial" w:hAnsi="Arial" w:cs="Arial"/>
          <w:i/>
          <w:iCs/>
          <w:color w:val="000824"/>
        </w:rPr>
        <w:t>F</w:t>
      </w:r>
      <w:r w:rsidR="00083908" w:rsidRPr="0098017E">
        <w:rPr>
          <w:rFonts w:ascii="Arial" w:hAnsi="Arial" w:cs="Arial"/>
          <w:i/>
          <w:iCs/>
          <w:color w:val="000824"/>
        </w:rPr>
        <w:t>ramework</w:t>
      </w:r>
      <w:r w:rsidR="00083908" w:rsidRPr="0098017E">
        <w:rPr>
          <w:rFonts w:ascii="Arial" w:hAnsi="Arial" w:cs="Arial"/>
          <w:color w:val="000824"/>
        </w:rPr>
        <w:t xml:space="preserve"> (SAI PMF)</w:t>
      </w:r>
      <w:r w:rsidRPr="0098017E">
        <w:rPr>
          <w:rFonts w:ascii="Arial" w:hAnsi="Arial" w:cs="Arial"/>
          <w:color w:val="000824"/>
        </w:rPr>
        <w:t xml:space="preserve"> assessment</w:t>
      </w:r>
      <w:r w:rsidR="00833E2B" w:rsidRPr="0098017E">
        <w:rPr>
          <w:rFonts w:ascii="Arial" w:hAnsi="Arial" w:cs="Arial"/>
          <w:color w:val="000824"/>
        </w:rPr>
        <w:t>,</w:t>
      </w:r>
      <w:r w:rsidR="000E471D" w:rsidRPr="0098017E">
        <w:rPr>
          <w:rFonts w:ascii="Arial" w:hAnsi="Arial" w:cs="Arial"/>
          <w:color w:val="000824"/>
        </w:rPr>
        <w:t xml:space="preserve"> the outcomes o</w:t>
      </w:r>
      <w:r w:rsidR="00CE2A2B">
        <w:rPr>
          <w:rFonts w:ascii="Arial" w:hAnsi="Arial" w:cs="Arial"/>
          <w:color w:val="000824"/>
        </w:rPr>
        <w:t>f</w:t>
      </w:r>
      <w:r w:rsidR="000E471D" w:rsidRPr="0098017E">
        <w:rPr>
          <w:rFonts w:ascii="Arial" w:hAnsi="Arial" w:cs="Arial"/>
          <w:color w:val="000824"/>
        </w:rPr>
        <w:t xml:space="preserve"> an independent peer review or an internal inspection,</w:t>
      </w:r>
      <w:r w:rsidR="00833E2B" w:rsidRPr="0098017E">
        <w:rPr>
          <w:rFonts w:ascii="Arial" w:hAnsi="Arial" w:cs="Arial"/>
          <w:color w:val="000824"/>
        </w:rPr>
        <w:t xml:space="preserve"> a basic n</w:t>
      </w:r>
      <w:r w:rsidR="003033C4" w:rsidRPr="0098017E">
        <w:rPr>
          <w:rFonts w:ascii="Arial" w:hAnsi="Arial" w:cs="Arial"/>
          <w:color w:val="000824"/>
        </w:rPr>
        <w:t>eeds assessment or the intentions</w:t>
      </w:r>
      <w:r w:rsidR="00833E2B" w:rsidRPr="0098017E">
        <w:rPr>
          <w:rFonts w:ascii="Arial" w:hAnsi="Arial" w:cs="Arial"/>
          <w:color w:val="000824"/>
        </w:rPr>
        <w:t xml:space="preserve"> of a newly launched INTOSAI</w:t>
      </w:r>
      <w:r w:rsidR="00EF634B" w:rsidRPr="0098017E">
        <w:rPr>
          <w:rFonts w:ascii="Arial" w:hAnsi="Arial" w:cs="Arial"/>
          <w:color w:val="000824"/>
        </w:rPr>
        <w:t>-</w:t>
      </w:r>
      <w:r w:rsidR="00833E2B" w:rsidRPr="0098017E">
        <w:rPr>
          <w:rFonts w:ascii="Arial" w:hAnsi="Arial" w:cs="Arial"/>
          <w:color w:val="000824"/>
        </w:rPr>
        <w:t>level initiative (such as auditing of the Sustainable Development Goals).</w:t>
      </w:r>
    </w:p>
    <w:p w14:paraId="5DF4C53B"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123F41C0" w14:textId="1870E886" w:rsidR="000A13B8" w:rsidRPr="0098017E" w:rsidRDefault="000A13B8"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lastRenderedPageBreak/>
        <w:t>The SAI strategy for professional development is also the document that can be used to ensure</w:t>
      </w:r>
      <w:r w:rsidR="005A7449" w:rsidRPr="0098017E">
        <w:rPr>
          <w:rFonts w:ascii="Arial" w:hAnsi="Arial" w:cs="Arial"/>
          <w:color w:val="000824"/>
        </w:rPr>
        <w:t xml:space="preserve"> support for the SAI</w:t>
      </w:r>
      <w:r w:rsidR="00D374DF" w:rsidRPr="0098017E">
        <w:rPr>
          <w:rFonts w:ascii="Arial" w:hAnsi="Arial" w:cs="Arial"/>
          <w:color w:val="000824"/>
        </w:rPr>
        <w:t>’</w:t>
      </w:r>
      <w:r w:rsidR="005A7449" w:rsidRPr="0098017E">
        <w:rPr>
          <w:rFonts w:ascii="Arial" w:hAnsi="Arial" w:cs="Arial"/>
          <w:color w:val="000824"/>
        </w:rPr>
        <w:t>s professionalisation goals</w:t>
      </w:r>
      <w:r w:rsidRPr="0098017E">
        <w:rPr>
          <w:rFonts w:ascii="Arial" w:hAnsi="Arial" w:cs="Arial"/>
          <w:color w:val="000824"/>
        </w:rPr>
        <w:t xml:space="preserve"> from leadership (or key stakeholders such as Parliament, if relevant). It can also serve as </w:t>
      </w:r>
      <w:r w:rsidR="00EF634B" w:rsidRPr="0098017E">
        <w:rPr>
          <w:rFonts w:ascii="Arial" w:hAnsi="Arial" w:cs="Arial"/>
          <w:color w:val="000824"/>
        </w:rPr>
        <w:t>a tool to initially communicate</w:t>
      </w:r>
      <w:r w:rsidRPr="0098017E">
        <w:rPr>
          <w:rFonts w:ascii="Arial" w:hAnsi="Arial" w:cs="Arial"/>
          <w:color w:val="000824"/>
        </w:rPr>
        <w:t xml:space="preserve"> with staff about the envisaged development opportunit</w:t>
      </w:r>
      <w:r w:rsidR="00B74E11" w:rsidRPr="0098017E">
        <w:rPr>
          <w:rFonts w:ascii="Arial" w:hAnsi="Arial" w:cs="Arial"/>
          <w:color w:val="000824"/>
        </w:rPr>
        <w:t>ies</w:t>
      </w:r>
      <w:r w:rsidRPr="0098017E">
        <w:rPr>
          <w:rFonts w:ascii="Arial" w:hAnsi="Arial" w:cs="Arial"/>
          <w:color w:val="000824"/>
        </w:rPr>
        <w:t xml:space="preserve">. </w:t>
      </w:r>
    </w:p>
    <w:p w14:paraId="1FCA2A02" w14:textId="77777777" w:rsidR="000A13B8" w:rsidRPr="0098017E" w:rsidRDefault="000A13B8" w:rsidP="007D4803">
      <w:pPr>
        <w:autoSpaceDE w:val="0"/>
        <w:autoSpaceDN w:val="0"/>
        <w:adjustRightInd w:val="0"/>
        <w:spacing w:after="0" w:line="360" w:lineRule="auto"/>
        <w:jc w:val="both"/>
        <w:rPr>
          <w:rFonts w:ascii="Arial" w:hAnsi="Arial" w:cs="Arial"/>
          <w:color w:val="000824"/>
        </w:rPr>
      </w:pPr>
    </w:p>
    <w:p w14:paraId="29BA5E9A" w14:textId="77777777" w:rsidR="00217A2A" w:rsidRPr="0098017E" w:rsidRDefault="00217A2A"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It is advisable, to the extent possible even at this early stage, that the desired state be described in a manner that will enable the measurement of ultimate success.</w:t>
      </w:r>
    </w:p>
    <w:p w14:paraId="6DCC058C" w14:textId="77777777" w:rsidR="00217A2A" w:rsidRPr="0098017E" w:rsidRDefault="00217A2A" w:rsidP="00217A2A">
      <w:pPr>
        <w:pStyle w:val="ListParagraph"/>
        <w:rPr>
          <w:rFonts w:ascii="Arial" w:hAnsi="Arial" w:cs="Arial"/>
          <w:color w:val="000824"/>
        </w:rPr>
      </w:pPr>
    </w:p>
    <w:p w14:paraId="46FDB043" w14:textId="5A46D549" w:rsidR="00833E2B" w:rsidRPr="0098017E" w:rsidRDefault="00217A2A"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I</w:t>
      </w:r>
      <w:r w:rsidR="00BD0EE7" w:rsidRPr="0098017E">
        <w:rPr>
          <w:rFonts w:ascii="Arial" w:hAnsi="Arial" w:cs="Arial"/>
          <w:color w:val="000824"/>
        </w:rPr>
        <w:t xml:space="preserve">t </w:t>
      </w:r>
      <w:r w:rsidR="00936E70" w:rsidRPr="0098017E">
        <w:rPr>
          <w:rFonts w:ascii="Arial" w:hAnsi="Arial" w:cs="Arial"/>
          <w:color w:val="000824"/>
        </w:rPr>
        <w:t>is important</w:t>
      </w:r>
      <w:r w:rsidR="00833E2B" w:rsidRPr="0098017E">
        <w:rPr>
          <w:rFonts w:ascii="Arial" w:hAnsi="Arial" w:cs="Arial"/>
          <w:color w:val="000824"/>
        </w:rPr>
        <w:t xml:space="preserve"> to describe the leadership’s </w:t>
      </w:r>
      <w:r w:rsidR="00936E70" w:rsidRPr="0098017E">
        <w:rPr>
          <w:rFonts w:ascii="Arial" w:hAnsi="Arial" w:cs="Arial"/>
          <w:color w:val="000824"/>
        </w:rPr>
        <w:t xml:space="preserve">consideration of </w:t>
      </w:r>
      <w:r w:rsidR="00833E2B" w:rsidRPr="0098017E">
        <w:rPr>
          <w:rFonts w:ascii="Arial" w:hAnsi="Arial" w:cs="Arial"/>
          <w:color w:val="000824"/>
        </w:rPr>
        <w:t xml:space="preserve">organisational </w:t>
      </w:r>
      <w:r w:rsidR="00936E70" w:rsidRPr="0098017E">
        <w:rPr>
          <w:rFonts w:ascii="Arial" w:hAnsi="Arial" w:cs="Arial"/>
          <w:color w:val="000824"/>
        </w:rPr>
        <w:t>aspects that will be significantly impacted, such as budget considerations</w:t>
      </w:r>
      <w:r w:rsidR="00833E2B" w:rsidRPr="0098017E">
        <w:rPr>
          <w:rFonts w:ascii="Arial" w:hAnsi="Arial" w:cs="Arial"/>
          <w:color w:val="000824"/>
        </w:rPr>
        <w:t xml:space="preserve">, </w:t>
      </w:r>
      <w:r w:rsidR="00936E70" w:rsidRPr="0098017E">
        <w:rPr>
          <w:rFonts w:ascii="Arial" w:hAnsi="Arial" w:cs="Arial"/>
          <w:color w:val="000824"/>
        </w:rPr>
        <w:t>sustainability,</w:t>
      </w:r>
      <w:r w:rsidR="00833E2B" w:rsidRPr="0098017E">
        <w:rPr>
          <w:rFonts w:ascii="Arial" w:hAnsi="Arial" w:cs="Arial"/>
          <w:color w:val="000824"/>
        </w:rPr>
        <w:t xml:space="preserve"> impact on policies and procedures, etc.</w:t>
      </w:r>
    </w:p>
    <w:p w14:paraId="0D5FE378" w14:textId="77777777" w:rsidR="00217A2A" w:rsidRPr="0098017E" w:rsidRDefault="00217A2A">
      <w:pPr>
        <w:rPr>
          <w:rFonts w:ascii="Arial" w:hAnsi="Arial" w:cs="Arial"/>
          <w:b/>
          <w:color w:val="000824"/>
        </w:rPr>
      </w:pPr>
    </w:p>
    <w:p w14:paraId="27F98368" w14:textId="77777777" w:rsidR="00AC14C0" w:rsidRPr="0098017E" w:rsidRDefault="00AC14C0">
      <w:pPr>
        <w:rPr>
          <w:rFonts w:ascii="Arial" w:hAnsi="Arial" w:cs="Arial"/>
          <w:b/>
          <w:color w:val="000824"/>
        </w:rPr>
      </w:pPr>
      <w:r w:rsidRPr="0098017E">
        <w:rPr>
          <w:rFonts w:ascii="Arial" w:hAnsi="Arial" w:cs="Arial"/>
          <w:b/>
          <w:color w:val="000824"/>
        </w:rPr>
        <w:br w:type="page"/>
      </w:r>
    </w:p>
    <w:p w14:paraId="32A62000" w14:textId="02FC669F"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lastRenderedPageBreak/>
        <w:t xml:space="preserve">STEP 2: </w:t>
      </w:r>
      <w:r w:rsidR="00833E2B" w:rsidRPr="0098017E">
        <w:rPr>
          <w:rFonts w:ascii="Arial" w:hAnsi="Arial" w:cs="Arial"/>
          <w:b/>
          <w:color w:val="000824"/>
        </w:rPr>
        <w:t xml:space="preserve">CONFIRM THE SAI COMPETENCY REQUIREMENTS RELATED TO THE PROPOSED </w:t>
      </w:r>
      <w:r w:rsidR="001404B2" w:rsidRPr="0098017E">
        <w:rPr>
          <w:rFonts w:ascii="Arial" w:hAnsi="Arial" w:cs="Arial"/>
          <w:b/>
          <w:color w:val="000824"/>
        </w:rPr>
        <w:t xml:space="preserve">PATHWAY FOR </w:t>
      </w:r>
      <w:r w:rsidR="00833E2B" w:rsidRPr="0098017E">
        <w:rPr>
          <w:rFonts w:ascii="Arial" w:hAnsi="Arial" w:cs="Arial"/>
          <w:b/>
          <w:color w:val="000824"/>
        </w:rPr>
        <w:t>PROF</w:t>
      </w:r>
      <w:r w:rsidR="001404B2" w:rsidRPr="0098017E">
        <w:rPr>
          <w:rFonts w:ascii="Arial" w:hAnsi="Arial" w:cs="Arial"/>
          <w:b/>
          <w:color w:val="000824"/>
        </w:rPr>
        <w:t>ESSIONAL DEVELOPMENT</w:t>
      </w:r>
    </w:p>
    <w:p w14:paraId="2A267CB0"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218A39DD" w14:textId="7F8C69F4" w:rsidR="00407065" w:rsidRPr="0098017E" w:rsidRDefault="00407065"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The desired</w:t>
      </w:r>
      <w:r w:rsidR="00BD0EE7" w:rsidRPr="0098017E">
        <w:rPr>
          <w:rFonts w:ascii="Arial" w:hAnsi="Arial" w:cs="Arial"/>
          <w:color w:val="000824"/>
        </w:rPr>
        <w:t xml:space="preserve"> end-state that has been described in step 1, now needs to be translated into the </w:t>
      </w:r>
      <w:r w:rsidR="00EF634B" w:rsidRPr="0098017E">
        <w:rPr>
          <w:rFonts w:ascii="Arial" w:hAnsi="Arial" w:cs="Arial"/>
          <w:color w:val="000824"/>
        </w:rPr>
        <w:t>particular</w:t>
      </w:r>
      <w:r w:rsidR="00BD0EE7" w:rsidRPr="0098017E">
        <w:rPr>
          <w:rFonts w:ascii="Arial" w:hAnsi="Arial" w:cs="Arial"/>
          <w:color w:val="000824"/>
        </w:rPr>
        <w:t xml:space="preserve"> competencies to be acquired by the</w:t>
      </w:r>
      <w:r w:rsidR="00833E2B" w:rsidRPr="0098017E">
        <w:rPr>
          <w:rFonts w:ascii="Arial" w:hAnsi="Arial" w:cs="Arial"/>
          <w:color w:val="000824"/>
        </w:rPr>
        <w:t xml:space="preserve"> SAI. </w:t>
      </w:r>
      <w:r w:rsidR="00BD0EE7" w:rsidRPr="0098017E">
        <w:rPr>
          <w:rFonts w:ascii="Arial" w:hAnsi="Arial" w:cs="Arial"/>
          <w:color w:val="000824"/>
        </w:rPr>
        <w:t>The guidance p</w:t>
      </w:r>
      <w:r w:rsidRPr="0098017E">
        <w:rPr>
          <w:rFonts w:ascii="Arial" w:hAnsi="Arial" w:cs="Arial"/>
          <w:color w:val="000824"/>
        </w:rPr>
        <w:t xml:space="preserve">rovided in GUID 7500 can be </w:t>
      </w:r>
      <w:r w:rsidR="00936E70" w:rsidRPr="0098017E">
        <w:rPr>
          <w:rFonts w:ascii="Arial" w:hAnsi="Arial" w:cs="Arial"/>
          <w:color w:val="000824"/>
        </w:rPr>
        <w:t>used to define and document</w:t>
      </w:r>
      <w:r w:rsidRPr="0098017E">
        <w:rPr>
          <w:rFonts w:ascii="Arial" w:hAnsi="Arial" w:cs="Arial"/>
          <w:color w:val="000824"/>
        </w:rPr>
        <w:t xml:space="preserve"> these </w:t>
      </w:r>
      <w:r w:rsidR="00936E70" w:rsidRPr="0098017E">
        <w:rPr>
          <w:rFonts w:ascii="Arial" w:hAnsi="Arial" w:cs="Arial"/>
          <w:color w:val="000824"/>
        </w:rPr>
        <w:t xml:space="preserve">competencies </w:t>
      </w:r>
      <w:r w:rsidRPr="0098017E">
        <w:rPr>
          <w:rFonts w:ascii="Arial" w:hAnsi="Arial" w:cs="Arial"/>
          <w:color w:val="000824"/>
        </w:rPr>
        <w:t>in a specific competency framework or profile.</w:t>
      </w:r>
    </w:p>
    <w:p w14:paraId="4EDAA987" w14:textId="77777777" w:rsidR="00407065" w:rsidRPr="0098017E" w:rsidRDefault="00407065" w:rsidP="00407065">
      <w:pPr>
        <w:pStyle w:val="ListParagraph"/>
        <w:autoSpaceDE w:val="0"/>
        <w:autoSpaceDN w:val="0"/>
        <w:adjustRightInd w:val="0"/>
        <w:spacing w:after="0" w:line="360" w:lineRule="auto"/>
        <w:ind w:left="360"/>
        <w:jc w:val="both"/>
        <w:rPr>
          <w:rFonts w:ascii="Arial" w:hAnsi="Arial" w:cs="Arial"/>
          <w:color w:val="000824"/>
        </w:rPr>
      </w:pPr>
    </w:p>
    <w:p w14:paraId="35A67C81" w14:textId="3CBC677F" w:rsidR="00833E2B" w:rsidRPr="0098017E" w:rsidRDefault="00407065"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As indicated in GUID 7500</w:t>
      </w:r>
      <w:r w:rsidR="00EF634B" w:rsidRPr="0098017E">
        <w:rPr>
          <w:rFonts w:ascii="Arial" w:hAnsi="Arial" w:cs="Arial"/>
          <w:color w:val="000824"/>
        </w:rPr>
        <w:t>,</w:t>
      </w:r>
      <w:r w:rsidRPr="0098017E">
        <w:rPr>
          <w:rFonts w:ascii="Arial" w:hAnsi="Arial" w:cs="Arial"/>
          <w:color w:val="000824"/>
        </w:rPr>
        <w:t xml:space="preserve"> there will be a lot of value in analysing the competency framework or profile into its component parts (knowledge, skill</w:t>
      </w:r>
      <w:r w:rsidR="00CE2A2B">
        <w:rPr>
          <w:rFonts w:ascii="Arial" w:hAnsi="Arial" w:cs="Arial"/>
          <w:color w:val="000824"/>
        </w:rPr>
        <w:t>s</w:t>
      </w:r>
      <w:r w:rsidRPr="0098017E">
        <w:rPr>
          <w:rFonts w:ascii="Arial" w:hAnsi="Arial" w:cs="Arial"/>
          <w:color w:val="000824"/>
        </w:rPr>
        <w:t xml:space="preserve"> and personal attributes) as th</w:t>
      </w:r>
      <w:r w:rsidR="00EF634B" w:rsidRPr="0098017E">
        <w:rPr>
          <w:rFonts w:ascii="Arial" w:hAnsi="Arial" w:cs="Arial"/>
          <w:color w:val="000824"/>
        </w:rPr>
        <w:t>ese</w:t>
      </w:r>
      <w:r w:rsidRPr="0098017E">
        <w:rPr>
          <w:rFonts w:ascii="Arial" w:hAnsi="Arial" w:cs="Arial"/>
          <w:color w:val="000824"/>
        </w:rPr>
        <w:t xml:space="preserve"> have a direct </w:t>
      </w:r>
      <w:r w:rsidR="00EF634B" w:rsidRPr="0098017E">
        <w:rPr>
          <w:rFonts w:ascii="Arial" w:hAnsi="Arial" w:cs="Arial"/>
          <w:color w:val="000824"/>
        </w:rPr>
        <w:t>bearing on</w:t>
      </w:r>
      <w:r w:rsidRPr="0098017E">
        <w:rPr>
          <w:rFonts w:ascii="Arial" w:hAnsi="Arial" w:cs="Arial"/>
          <w:color w:val="000824"/>
        </w:rPr>
        <w:t xml:space="preserve"> the means of developing these competencies. </w:t>
      </w:r>
      <w:r w:rsidR="00F95E32" w:rsidRPr="0098017E">
        <w:rPr>
          <w:rFonts w:ascii="Arial" w:hAnsi="Arial" w:cs="Arial"/>
          <w:color w:val="000824"/>
        </w:rPr>
        <w:t>D</w:t>
      </w:r>
      <w:r w:rsidRPr="0098017E">
        <w:rPr>
          <w:rFonts w:ascii="Arial" w:hAnsi="Arial" w:cs="Arial"/>
          <w:color w:val="000824"/>
        </w:rPr>
        <w:t>esign</w:t>
      </w:r>
      <w:r w:rsidR="00936E70" w:rsidRPr="0098017E">
        <w:rPr>
          <w:rFonts w:ascii="Arial" w:hAnsi="Arial" w:cs="Arial"/>
          <w:color w:val="000824"/>
        </w:rPr>
        <w:t>ing</w:t>
      </w:r>
      <w:r w:rsidRPr="0098017E">
        <w:rPr>
          <w:rFonts w:ascii="Arial" w:hAnsi="Arial" w:cs="Arial"/>
          <w:color w:val="000824"/>
        </w:rPr>
        <w:t xml:space="preserve"> competency frameworks or profiles with </w:t>
      </w:r>
      <w:r w:rsidR="00E66BF0" w:rsidRPr="0098017E">
        <w:rPr>
          <w:rFonts w:ascii="Arial" w:hAnsi="Arial" w:cs="Arial"/>
          <w:color w:val="000824"/>
        </w:rPr>
        <w:t>assess</w:t>
      </w:r>
      <w:r w:rsidR="00936E70" w:rsidRPr="0098017E">
        <w:rPr>
          <w:rFonts w:ascii="Arial" w:hAnsi="Arial" w:cs="Arial"/>
          <w:color w:val="000824"/>
        </w:rPr>
        <w:t xml:space="preserve">ment in mind, </w:t>
      </w:r>
      <w:r w:rsidR="00F95E32" w:rsidRPr="0098017E">
        <w:rPr>
          <w:rFonts w:ascii="Arial" w:hAnsi="Arial" w:cs="Arial"/>
          <w:color w:val="000824"/>
        </w:rPr>
        <w:t>is important</w:t>
      </w:r>
      <w:r w:rsidR="00E66BF0" w:rsidRPr="0098017E">
        <w:rPr>
          <w:rFonts w:ascii="Arial" w:hAnsi="Arial" w:cs="Arial"/>
          <w:color w:val="000824"/>
        </w:rPr>
        <w:t xml:space="preserve"> at this early stage</w:t>
      </w:r>
      <w:r w:rsidR="00F95E32" w:rsidRPr="0098017E">
        <w:rPr>
          <w:rFonts w:ascii="Arial" w:hAnsi="Arial" w:cs="Arial"/>
          <w:color w:val="000824"/>
        </w:rPr>
        <w:t>,</w:t>
      </w:r>
      <w:r w:rsidR="00E66BF0" w:rsidRPr="0098017E">
        <w:rPr>
          <w:rFonts w:ascii="Arial" w:hAnsi="Arial" w:cs="Arial"/>
          <w:color w:val="000824"/>
        </w:rPr>
        <w:t xml:space="preserve"> as initial guidance t</w:t>
      </w:r>
      <w:r w:rsidR="00D1773C" w:rsidRPr="0098017E">
        <w:rPr>
          <w:rFonts w:ascii="Arial" w:hAnsi="Arial" w:cs="Arial"/>
          <w:color w:val="000824"/>
        </w:rPr>
        <w:t>owards the design of the pathway.</w:t>
      </w:r>
    </w:p>
    <w:p w14:paraId="4AC4937E" w14:textId="77777777" w:rsidR="00217A2A" w:rsidRPr="0098017E" w:rsidRDefault="00217A2A" w:rsidP="0044229F">
      <w:pPr>
        <w:autoSpaceDE w:val="0"/>
        <w:autoSpaceDN w:val="0"/>
        <w:adjustRightInd w:val="0"/>
        <w:spacing w:after="0" w:line="360" w:lineRule="auto"/>
        <w:rPr>
          <w:rFonts w:ascii="Arial" w:hAnsi="Arial" w:cs="Arial"/>
          <w:b/>
          <w:color w:val="000824"/>
        </w:rPr>
      </w:pPr>
    </w:p>
    <w:p w14:paraId="725B241C" w14:textId="77777777"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t xml:space="preserve">STEP 3: </w:t>
      </w:r>
      <w:r w:rsidR="00833E2B" w:rsidRPr="0098017E">
        <w:rPr>
          <w:rFonts w:ascii="Arial" w:hAnsi="Arial" w:cs="Arial"/>
          <w:b/>
          <w:color w:val="000824"/>
        </w:rPr>
        <w:t>UNDERSTAND THE GAP BETWEEN CURRENT AND PROPOSED COMPETENCIES (GAP ANALYSIS)</w:t>
      </w:r>
    </w:p>
    <w:p w14:paraId="2D85301F"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6993E91B" w14:textId="77777777" w:rsidR="00407065" w:rsidRPr="0098017E" w:rsidRDefault="00407065"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As a next consideration, it will be important to g</w:t>
      </w:r>
      <w:r w:rsidR="00833E2B" w:rsidRPr="0098017E">
        <w:rPr>
          <w:rFonts w:ascii="Arial" w:hAnsi="Arial" w:cs="Arial"/>
          <w:color w:val="000824"/>
        </w:rPr>
        <w:t xml:space="preserve">ain an understanding of the current state of competencies in the target group </w:t>
      </w:r>
      <w:r w:rsidRPr="0098017E">
        <w:rPr>
          <w:rFonts w:ascii="Arial" w:hAnsi="Arial" w:cs="Arial"/>
          <w:color w:val="000824"/>
        </w:rPr>
        <w:t xml:space="preserve">for professional development </w:t>
      </w:r>
      <w:r w:rsidR="00833E2B" w:rsidRPr="0098017E">
        <w:rPr>
          <w:rFonts w:ascii="Arial" w:hAnsi="Arial" w:cs="Arial"/>
          <w:color w:val="000824"/>
        </w:rPr>
        <w:t>within the SAI, with a view to determining the gap between the existing</w:t>
      </w:r>
      <w:r w:rsidRPr="0098017E">
        <w:rPr>
          <w:rFonts w:ascii="Arial" w:hAnsi="Arial" w:cs="Arial"/>
          <w:color w:val="000824"/>
        </w:rPr>
        <w:t xml:space="preserve"> and new competency definitions.</w:t>
      </w:r>
      <w:r w:rsidR="00833E2B" w:rsidRPr="0098017E">
        <w:rPr>
          <w:rFonts w:ascii="Arial" w:hAnsi="Arial" w:cs="Arial"/>
          <w:color w:val="000824"/>
        </w:rPr>
        <w:t xml:space="preserve"> In this way, it will be possible to confirm the exact competencies that are being ta</w:t>
      </w:r>
      <w:r w:rsidR="00936E70" w:rsidRPr="0098017E">
        <w:rPr>
          <w:rFonts w:ascii="Arial" w:hAnsi="Arial" w:cs="Arial"/>
          <w:color w:val="000824"/>
        </w:rPr>
        <w:t>rgeted for recruitment and for inclusion in the professional development pathway</w:t>
      </w:r>
      <w:r w:rsidR="00833E2B" w:rsidRPr="0098017E">
        <w:rPr>
          <w:rFonts w:ascii="Arial" w:hAnsi="Arial" w:cs="Arial"/>
          <w:color w:val="000824"/>
        </w:rPr>
        <w:t xml:space="preserve">. </w:t>
      </w:r>
    </w:p>
    <w:p w14:paraId="6A629476" w14:textId="77777777" w:rsidR="00407065" w:rsidRPr="0098017E" w:rsidRDefault="00407065" w:rsidP="00407065">
      <w:pPr>
        <w:pStyle w:val="ListParagraph"/>
        <w:autoSpaceDE w:val="0"/>
        <w:autoSpaceDN w:val="0"/>
        <w:adjustRightInd w:val="0"/>
        <w:spacing w:after="0" w:line="360" w:lineRule="auto"/>
        <w:ind w:left="360"/>
        <w:jc w:val="both"/>
        <w:rPr>
          <w:rFonts w:ascii="Arial" w:hAnsi="Arial" w:cs="Arial"/>
          <w:color w:val="000824"/>
        </w:rPr>
      </w:pPr>
    </w:p>
    <w:p w14:paraId="62E66308" w14:textId="77777777"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Given the extent of recruitment and/or development that may be required, it may be necessary to create an initial split of competencies into a</w:t>
      </w:r>
      <w:r w:rsidR="00D1773C" w:rsidRPr="0098017E">
        <w:rPr>
          <w:rFonts w:ascii="Arial" w:hAnsi="Arial" w:cs="Arial"/>
          <w:color w:val="000824"/>
        </w:rPr>
        <w:t xml:space="preserve"> number of specific development pathways or </w:t>
      </w:r>
      <w:r w:rsidRPr="0098017E">
        <w:rPr>
          <w:rFonts w:ascii="Arial" w:hAnsi="Arial" w:cs="Arial"/>
          <w:color w:val="000824"/>
        </w:rPr>
        <w:t>learning programmes.</w:t>
      </w:r>
    </w:p>
    <w:p w14:paraId="254AAB68" w14:textId="77777777" w:rsidR="0044229F" w:rsidRPr="0098017E" w:rsidRDefault="0044229F" w:rsidP="007D4803">
      <w:pPr>
        <w:autoSpaceDE w:val="0"/>
        <w:autoSpaceDN w:val="0"/>
        <w:adjustRightInd w:val="0"/>
        <w:spacing w:after="0" w:line="360" w:lineRule="auto"/>
        <w:jc w:val="both"/>
        <w:rPr>
          <w:rFonts w:ascii="Arial" w:hAnsi="Arial" w:cs="Arial"/>
          <w:color w:val="000824"/>
        </w:rPr>
      </w:pPr>
    </w:p>
    <w:p w14:paraId="7887369D" w14:textId="77777777" w:rsidR="00A005DF" w:rsidRPr="0098017E" w:rsidRDefault="00A005DF">
      <w:pPr>
        <w:rPr>
          <w:rFonts w:ascii="Arial" w:hAnsi="Arial" w:cs="Arial"/>
          <w:b/>
          <w:color w:val="000824"/>
        </w:rPr>
      </w:pPr>
      <w:r w:rsidRPr="0098017E">
        <w:rPr>
          <w:rFonts w:ascii="Arial" w:hAnsi="Arial" w:cs="Arial"/>
          <w:b/>
          <w:color w:val="000824"/>
        </w:rPr>
        <w:br w:type="page"/>
      </w:r>
    </w:p>
    <w:p w14:paraId="3C9E7F8F" w14:textId="4EDE4959"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lastRenderedPageBreak/>
        <w:t xml:space="preserve">STEP 4: </w:t>
      </w:r>
      <w:r w:rsidR="00833E2B" w:rsidRPr="0098017E">
        <w:rPr>
          <w:rFonts w:ascii="Arial" w:hAnsi="Arial" w:cs="Arial"/>
          <w:b/>
          <w:color w:val="000824"/>
        </w:rPr>
        <w:t xml:space="preserve">DECIDE ON </w:t>
      </w:r>
      <w:r w:rsidR="00CE2A2B">
        <w:rPr>
          <w:rFonts w:ascii="Arial" w:hAnsi="Arial" w:cs="Arial"/>
          <w:b/>
          <w:color w:val="000824"/>
        </w:rPr>
        <w:t xml:space="preserve">AN </w:t>
      </w:r>
      <w:r w:rsidR="00833E2B" w:rsidRPr="0098017E">
        <w:rPr>
          <w:rFonts w:ascii="Arial" w:hAnsi="Arial" w:cs="Arial"/>
          <w:b/>
          <w:color w:val="000824"/>
        </w:rPr>
        <w:t>APPROACH TO ADDRESS COMPETENCY GAPS</w:t>
      </w:r>
    </w:p>
    <w:p w14:paraId="2790756E"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6BF5C6B0" w14:textId="127C7B64" w:rsidR="00833E2B" w:rsidRPr="0098017E" w:rsidRDefault="0098023F"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It is now up to </w:t>
      </w:r>
      <w:r w:rsidR="00833E2B" w:rsidRPr="0098017E">
        <w:rPr>
          <w:rFonts w:ascii="Arial" w:hAnsi="Arial" w:cs="Arial"/>
          <w:color w:val="000824"/>
        </w:rPr>
        <w:t xml:space="preserve">SAI leadership </w:t>
      </w:r>
      <w:r w:rsidRPr="0098017E">
        <w:rPr>
          <w:rFonts w:ascii="Arial" w:hAnsi="Arial" w:cs="Arial"/>
          <w:color w:val="000824"/>
        </w:rPr>
        <w:t>to</w:t>
      </w:r>
      <w:r w:rsidR="00833E2B" w:rsidRPr="0098017E">
        <w:rPr>
          <w:rFonts w:ascii="Arial" w:hAnsi="Arial" w:cs="Arial"/>
          <w:color w:val="000824"/>
        </w:rPr>
        <w:t xml:space="preserve"> make a decision on the most appro</w:t>
      </w:r>
      <w:r w:rsidRPr="0098017E">
        <w:rPr>
          <w:rFonts w:ascii="Arial" w:hAnsi="Arial" w:cs="Arial"/>
          <w:color w:val="000824"/>
        </w:rPr>
        <w:t>priate way to address the competency</w:t>
      </w:r>
      <w:r w:rsidR="00833E2B" w:rsidRPr="0098017E">
        <w:rPr>
          <w:rFonts w:ascii="Arial" w:hAnsi="Arial" w:cs="Arial"/>
          <w:color w:val="000824"/>
        </w:rPr>
        <w:t xml:space="preserve"> gap</w:t>
      </w:r>
      <w:r w:rsidRPr="0098017E">
        <w:rPr>
          <w:rFonts w:ascii="Arial" w:hAnsi="Arial" w:cs="Arial"/>
          <w:color w:val="000824"/>
        </w:rPr>
        <w:t>s</w:t>
      </w:r>
      <w:r w:rsidR="00833E2B" w:rsidRPr="0098017E">
        <w:rPr>
          <w:rFonts w:ascii="Arial" w:hAnsi="Arial" w:cs="Arial"/>
          <w:color w:val="000824"/>
        </w:rPr>
        <w:t>. There are many options to choose from, such as recruiting for the necessary</w:t>
      </w:r>
      <w:r w:rsidR="00922C52" w:rsidRPr="0098017E">
        <w:rPr>
          <w:rFonts w:ascii="Arial" w:hAnsi="Arial" w:cs="Arial"/>
          <w:color w:val="000824"/>
        </w:rPr>
        <w:t xml:space="preserve"> knowledge, skills and personal attributes,</w:t>
      </w:r>
      <w:r w:rsidR="00833E2B" w:rsidRPr="0098017E">
        <w:rPr>
          <w:rFonts w:ascii="Arial" w:hAnsi="Arial" w:cs="Arial"/>
          <w:color w:val="000824"/>
        </w:rPr>
        <w:t xml:space="preserve"> or investing in the development of these competencies, perhaps through an appropriate combination of education and practical training. Other options </w:t>
      </w:r>
      <w:r w:rsidR="00922C52" w:rsidRPr="0098017E">
        <w:rPr>
          <w:rFonts w:ascii="Arial" w:hAnsi="Arial" w:cs="Arial"/>
          <w:color w:val="000824"/>
        </w:rPr>
        <w:t>to consider may include</w:t>
      </w:r>
      <w:r w:rsidR="00833E2B" w:rsidRPr="0098017E">
        <w:rPr>
          <w:rFonts w:ascii="Arial" w:hAnsi="Arial" w:cs="Arial"/>
          <w:color w:val="000824"/>
        </w:rPr>
        <w:t xml:space="preserve"> recognition </w:t>
      </w:r>
      <w:r w:rsidR="00754AC5" w:rsidRPr="0098017E">
        <w:rPr>
          <w:rFonts w:ascii="Arial" w:hAnsi="Arial" w:cs="Arial"/>
          <w:color w:val="000824"/>
        </w:rPr>
        <w:t>of</w:t>
      </w:r>
      <w:r w:rsidR="00833E2B" w:rsidRPr="0098017E">
        <w:rPr>
          <w:rFonts w:ascii="Arial" w:hAnsi="Arial" w:cs="Arial"/>
          <w:color w:val="000824"/>
        </w:rPr>
        <w:t xml:space="preserve"> prior learning and accelerated training</w:t>
      </w:r>
      <w:r w:rsidR="00922C52" w:rsidRPr="0098017E">
        <w:rPr>
          <w:rFonts w:ascii="Arial" w:hAnsi="Arial" w:cs="Arial"/>
          <w:color w:val="000824"/>
        </w:rPr>
        <w:t xml:space="preserve"> program</w:t>
      </w:r>
      <w:r w:rsidR="00754AC5" w:rsidRPr="0098017E">
        <w:rPr>
          <w:rFonts w:ascii="Arial" w:hAnsi="Arial" w:cs="Arial"/>
          <w:color w:val="000824"/>
        </w:rPr>
        <w:t>me</w:t>
      </w:r>
      <w:r w:rsidR="00922C52" w:rsidRPr="0098017E">
        <w:rPr>
          <w:rFonts w:ascii="Arial" w:hAnsi="Arial" w:cs="Arial"/>
          <w:color w:val="000824"/>
        </w:rPr>
        <w:t>s</w:t>
      </w:r>
      <w:r w:rsidR="00833E2B" w:rsidRPr="0098017E">
        <w:rPr>
          <w:rFonts w:ascii="Arial" w:hAnsi="Arial" w:cs="Arial"/>
          <w:color w:val="000824"/>
        </w:rPr>
        <w:t>.</w:t>
      </w:r>
      <w:r w:rsidR="00922C52" w:rsidRPr="0098017E">
        <w:rPr>
          <w:rFonts w:ascii="Arial" w:hAnsi="Arial" w:cs="Arial"/>
          <w:color w:val="000824"/>
        </w:rPr>
        <w:t xml:space="preserve"> </w:t>
      </w:r>
      <w:r w:rsidR="001B65D9" w:rsidRPr="0098017E">
        <w:rPr>
          <w:rFonts w:ascii="Arial" w:hAnsi="Arial" w:cs="Arial"/>
          <w:color w:val="000824"/>
        </w:rPr>
        <w:t xml:space="preserve">All these can be done within the SAI or in partnership with other providers. </w:t>
      </w:r>
      <w:r w:rsidR="00833E2B" w:rsidRPr="0098017E">
        <w:rPr>
          <w:rFonts w:ascii="Arial" w:hAnsi="Arial" w:cs="Arial"/>
          <w:color w:val="000824"/>
        </w:rPr>
        <w:t xml:space="preserve">If relevant to the SAI, there </w:t>
      </w:r>
      <w:r w:rsidR="00CE2A2B">
        <w:rPr>
          <w:rFonts w:ascii="Arial" w:hAnsi="Arial" w:cs="Arial"/>
          <w:color w:val="000824"/>
        </w:rPr>
        <w:t>is</w:t>
      </w:r>
      <w:r w:rsidR="00833E2B" w:rsidRPr="0098017E">
        <w:rPr>
          <w:rFonts w:ascii="Arial" w:hAnsi="Arial" w:cs="Arial"/>
          <w:color w:val="000824"/>
        </w:rPr>
        <w:t xml:space="preserve"> also the possibility of </w:t>
      </w:r>
      <w:r w:rsidR="00754AC5" w:rsidRPr="0098017E">
        <w:rPr>
          <w:rFonts w:ascii="Arial" w:hAnsi="Arial" w:cs="Arial"/>
          <w:color w:val="000824"/>
        </w:rPr>
        <w:t>engaging</w:t>
      </w:r>
      <w:r w:rsidR="00833E2B" w:rsidRPr="0098017E">
        <w:rPr>
          <w:rFonts w:ascii="Arial" w:hAnsi="Arial" w:cs="Arial"/>
          <w:color w:val="000824"/>
        </w:rPr>
        <w:t xml:space="preserve"> with a </w:t>
      </w:r>
      <w:r w:rsidR="00922C52" w:rsidRPr="0098017E">
        <w:rPr>
          <w:rFonts w:ascii="Arial" w:hAnsi="Arial" w:cs="Arial"/>
          <w:color w:val="000824"/>
        </w:rPr>
        <w:t xml:space="preserve">central government human resource function (such as a </w:t>
      </w:r>
      <w:r w:rsidR="00833E2B" w:rsidRPr="0098017E">
        <w:rPr>
          <w:rFonts w:ascii="Arial" w:hAnsi="Arial" w:cs="Arial"/>
          <w:color w:val="000824"/>
        </w:rPr>
        <w:t>Public Service Commission</w:t>
      </w:r>
      <w:r w:rsidR="00922C52" w:rsidRPr="0098017E">
        <w:rPr>
          <w:rFonts w:ascii="Arial" w:hAnsi="Arial" w:cs="Arial"/>
          <w:color w:val="000824"/>
        </w:rPr>
        <w:t>)</w:t>
      </w:r>
      <w:r w:rsidR="00833E2B" w:rsidRPr="0098017E">
        <w:rPr>
          <w:rFonts w:ascii="Arial" w:hAnsi="Arial" w:cs="Arial"/>
          <w:color w:val="000824"/>
        </w:rPr>
        <w:t xml:space="preserve"> to source or develop appropriate competencies using the work done in steps 1 to 3.</w:t>
      </w:r>
    </w:p>
    <w:p w14:paraId="4ED443F3" w14:textId="77777777" w:rsidR="002E3D9B" w:rsidRPr="0098017E" w:rsidRDefault="002E3D9B" w:rsidP="002E3D9B">
      <w:pPr>
        <w:pStyle w:val="ListParagraph"/>
        <w:rPr>
          <w:rFonts w:ascii="Arial" w:hAnsi="Arial" w:cs="Arial"/>
        </w:rPr>
      </w:pPr>
    </w:p>
    <w:p w14:paraId="403F9E6A" w14:textId="4C0E622E" w:rsidR="00833E2B" w:rsidRPr="0098017E" w:rsidRDefault="00833E2B" w:rsidP="00EF1603">
      <w:pPr>
        <w:pStyle w:val="ListParagraph"/>
        <w:numPr>
          <w:ilvl w:val="0"/>
          <w:numId w:val="46"/>
        </w:numPr>
        <w:spacing w:line="360" w:lineRule="auto"/>
        <w:jc w:val="both"/>
        <w:rPr>
          <w:rFonts w:ascii="Arial" w:hAnsi="Arial" w:cs="Arial"/>
        </w:rPr>
      </w:pPr>
      <w:r w:rsidRPr="0098017E">
        <w:rPr>
          <w:rFonts w:ascii="Arial" w:hAnsi="Arial" w:cs="Arial"/>
        </w:rPr>
        <w:t>The above decisions may be influenced by a host of fa</w:t>
      </w:r>
      <w:r w:rsidR="00922C52" w:rsidRPr="0098017E">
        <w:rPr>
          <w:rFonts w:ascii="Arial" w:hAnsi="Arial" w:cs="Arial"/>
        </w:rPr>
        <w:t xml:space="preserve">ctors, the most critical being </w:t>
      </w:r>
      <w:r w:rsidRPr="0098017E">
        <w:rPr>
          <w:rFonts w:ascii="Arial" w:hAnsi="Arial" w:cs="Arial"/>
        </w:rPr>
        <w:t>a cost-benefit analysis to test affordability</w:t>
      </w:r>
      <w:r w:rsidR="00922C52" w:rsidRPr="0098017E">
        <w:rPr>
          <w:rFonts w:ascii="Arial" w:hAnsi="Arial" w:cs="Arial"/>
        </w:rPr>
        <w:t xml:space="preserve"> of the professionalisation </w:t>
      </w:r>
      <w:r w:rsidR="00936E70" w:rsidRPr="0098017E">
        <w:rPr>
          <w:rFonts w:ascii="Arial" w:hAnsi="Arial" w:cs="Arial"/>
        </w:rPr>
        <w:t>pathway</w:t>
      </w:r>
      <w:r w:rsidRPr="0098017E">
        <w:rPr>
          <w:rFonts w:ascii="Arial" w:hAnsi="Arial" w:cs="Arial"/>
        </w:rPr>
        <w:t>, and</w:t>
      </w:r>
      <w:r w:rsidR="00922C52" w:rsidRPr="0098017E">
        <w:rPr>
          <w:rFonts w:ascii="Arial" w:hAnsi="Arial" w:cs="Arial"/>
        </w:rPr>
        <w:t xml:space="preserve"> </w:t>
      </w:r>
      <w:r w:rsidRPr="0098017E">
        <w:rPr>
          <w:rFonts w:ascii="Arial" w:hAnsi="Arial" w:cs="Arial"/>
        </w:rPr>
        <w:t xml:space="preserve">the availability of partners </w:t>
      </w:r>
      <w:r w:rsidR="00922C52" w:rsidRPr="0098017E">
        <w:rPr>
          <w:rFonts w:ascii="Arial" w:hAnsi="Arial" w:cs="Arial"/>
        </w:rPr>
        <w:t>to assist the SAI in</w:t>
      </w:r>
      <w:r w:rsidRPr="0098017E">
        <w:rPr>
          <w:rFonts w:ascii="Arial" w:hAnsi="Arial" w:cs="Arial"/>
        </w:rPr>
        <w:t xml:space="preserve"> implement</w:t>
      </w:r>
      <w:r w:rsidR="00754AC5" w:rsidRPr="0098017E">
        <w:rPr>
          <w:rFonts w:ascii="Arial" w:hAnsi="Arial" w:cs="Arial"/>
        </w:rPr>
        <w:t>ing</w:t>
      </w:r>
      <w:r w:rsidRPr="0098017E">
        <w:rPr>
          <w:rFonts w:ascii="Arial" w:hAnsi="Arial" w:cs="Arial"/>
        </w:rPr>
        <w:t xml:space="preserve"> the professionalisation initiative.</w:t>
      </w:r>
    </w:p>
    <w:p w14:paraId="63AD19E1" w14:textId="77777777" w:rsidR="002E3D9B" w:rsidRPr="0098017E" w:rsidRDefault="002E3D9B" w:rsidP="002E3D9B">
      <w:pPr>
        <w:pStyle w:val="ListParagraph"/>
        <w:spacing w:line="360" w:lineRule="auto"/>
        <w:ind w:left="360"/>
        <w:rPr>
          <w:rFonts w:ascii="Arial" w:hAnsi="Arial" w:cs="Arial"/>
        </w:rPr>
      </w:pPr>
    </w:p>
    <w:p w14:paraId="02C6B09F" w14:textId="4C966133" w:rsidR="002E3D9B" w:rsidRPr="0098017E" w:rsidRDefault="002E3D9B" w:rsidP="00EF1603">
      <w:pPr>
        <w:pStyle w:val="ListParagraph"/>
        <w:numPr>
          <w:ilvl w:val="0"/>
          <w:numId w:val="46"/>
        </w:numPr>
        <w:spacing w:line="360" w:lineRule="auto"/>
        <w:rPr>
          <w:rFonts w:ascii="Arial" w:hAnsi="Arial" w:cs="Arial"/>
        </w:rPr>
      </w:pPr>
      <w:r w:rsidRPr="0098017E">
        <w:rPr>
          <w:rFonts w:ascii="Arial" w:hAnsi="Arial" w:cs="Arial"/>
        </w:rPr>
        <w:t>Partnering with other role</w:t>
      </w:r>
      <w:r w:rsidR="00754AC5" w:rsidRPr="0098017E">
        <w:rPr>
          <w:rFonts w:ascii="Arial" w:hAnsi="Arial" w:cs="Arial"/>
        </w:rPr>
        <w:t xml:space="preserve"> </w:t>
      </w:r>
      <w:r w:rsidRPr="0098017E">
        <w:rPr>
          <w:rFonts w:ascii="Arial" w:hAnsi="Arial" w:cs="Arial"/>
        </w:rPr>
        <w:t>players is an important consideration in this decision. It allows for the in-sourcing of appropriate capacity to handle the professionalisation process where the SAI may not be able to provide specific capacity, and it may in certain instances even enhance the credibility of what is being done. Partners can be selected from within the INTOSAI community (considering options such as the INTOSAI Development Initiative, INTOSAI regional organisations and peer SAIs)</w:t>
      </w:r>
      <w:r w:rsidR="00CE2A2B">
        <w:rPr>
          <w:rFonts w:ascii="Arial" w:hAnsi="Arial" w:cs="Arial"/>
        </w:rPr>
        <w:t>,</w:t>
      </w:r>
      <w:r w:rsidRPr="0098017E">
        <w:rPr>
          <w:rFonts w:ascii="Arial" w:hAnsi="Arial" w:cs="Arial"/>
        </w:rPr>
        <w:t xml:space="preserve"> or external to the </w:t>
      </w:r>
      <w:r w:rsidRPr="0098017E">
        <w:rPr>
          <w:rFonts w:ascii="Arial" w:hAnsi="Arial" w:cs="Arial"/>
        </w:rPr>
        <w:lastRenderedPageBreak/>
        <w:t>community (professional accountancy organisations, other professional bodies, education and training providers, etc</w:t>
      </w:r>
      <w:r w:rsidR="00CE2A2B">
        <w:rPr>
          <w:rFonts w:ascii="Arial" w:hAnsi="Arial" w:cs="Arial"/>
        </w:rPr>
        <w:t>.</w:t>
      </w:r>
      <w:r w:rsidRPr="0098017E">
        <w:rPr>
          <w:rFonts w:ascii="Arial" w:hAnsi="Arial" w:cs="Arial"/>
        </w:rPr>
        <w:t>). In the selection of such partners, matters such as the credibility of the partners and alignment to the strategies of the SAI will be key considerations.</w:t>
      </w:r>
    </w:p>
    <w:p w14:paraId="1210086E" w14:textId="77777777" w:rsidR="002E3D9B" w:rsidRPr="0098017E" w:rsidRDefault="002E3D9B" w:rsidP="007D4803">
      <w:pPr>
        <w:autoSpaceDE w:val="0"/>
        <w:autoSpaceDN w:val="0"/>
        <w:adjustRightInd w:val="0"/>
        <w:spacing w:after="0" w:line="360" w:lineRule="auto"/>
        <w:jc w:val="both"/>
        <w:rPr>
          <w:rFonts w:ascii="Arial" w:hAnsi="Arial" w:cs="Arial"/>
          <w:color w:val="000824"/>
        </w:rPr>
      </w:pPr>
    </w:p>
    <w:p w14:paraId="7251B7D3" w14:textId="77777777" w:rsidR="00A005DF" w:rsidRPr="0098017E" w:rsidRDefault="00A005DF">
      <w:pPr>
        <w:rPr>
          <w:rFonts w:ascii="Arial" w:hAnsi="Arial" w:cs="Arial"/>
          <w:b/>
          <w:color w:val="000824"/>
        </w:rPr>
      </w:pPr>
      <w:r w:rsidRPr="0098017E">
        <w:rPr>
          <w:rFonts w:ascii="Arial" w:hAnsi="Arial" w:cs="Arial"/>
          <w:b/>
          <w:color w:val="000824"/>
        </w:rPr>
        <w:br w:type="page"/>
      </w:r>
    </w:p>
    <w:p w14:paraId="0C202EAB" w14:textId="56861EA0"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lastRenderedPageBreak/>
        <w:t xml:space="preserve">STEP 5: </w:t>
      </w:r>
      <w:r w:rsidR="00833E2B" w:rsidRPr="0098017E">
        <w:rPr>
          <w:rFonts w:ascii="Arial" w:hAnsi="Arial" w:cs="Arial"/>
          <w:b/>
          <w:color w:val="000824"/>
        </w:rPr>
        <w:t xml:space="preserve">ADDRESS ENABLING ENVIRONMENT FOR THE PROPOSED PROFESSIONAL DEVELOPMENT </w:t>
      </w:r>
      <w:r w:rsidR="001404B2" w:rsidRPr="0098017E">
        <w:rPr>
          <w:rFonts w:ascii="Arial" w:hAnsi="Arial" w:cs="Arial"/>
          <w:b/>
          <w:color w:val="000824"/>
        </w:rPr>
        <w:t>PATHWAY</w:t>
      </w:r>
    </w:p>
    <w:p w14:paraId="49AB0D45"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4228DDEB" w14:textId="2BD18DEB" w:rsidR="00833E2B" w:rsidRPr="0098017E" w:rsidRDefault="00451B68"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As indicated in the four fund</w:t>
      </w:r>
      <w:r w:rsidR="00E720C6" w:rsidRPr="0098017E">
        <w:rPr>
          <w:rFonts w:ascii="Arial" w:hAnsi="Arial" w:cs="Arial"/>
          <w:color w:val="000824"/>
        </w:rPr>
        <w:t>amentals for professionalism</w:t>
      </w:r>
      <w:r w:rsidRPr="0098017E">
        <w:rPr>
          <w:rFonts w:ascii="Arial" w:hAnsi="Arial" w:cs="Arial"/>
          <w:color w:val="000824"/>
        </w:rPr>
        <w:t xml:space="preserve">, an overall appropriate and enabling working environment is critical to the success of any professionalisation initiative. </w:t>
      </w:r>
      <w:r w:rsidR="00833E2B" w:rsidRPr="0098017E">
        <w:rPr>
          <w:rFonts w:ascii="Arial" w:hAnsi="Arial" w:cs="Arial"/>
          <w:color w:val="000824"/>
        </w:rPr>
        <w:t xml:space="preserve">The </w:t>
      </w:r>
      <w:r w:rsidR="00922C52" w:rsidRPr="0098017E">
        <w:rPr>
          <w:rFonts w:ascii="Arial" w:hAnsi="Arial" w:cs="Arial"/>
          <w:color w:val="000824"/>
        </w:rPr>
        <w:t xml:space="preserve">organisational </w:t>
      </w:r>
      <w:r w:rsidR="00833E2B" w:rsidRPr="0098017E">
        <w:rPr>
          <w:rFonts w:ascii="Arial" w:hAnsi="Arial" w:cs="Arial"/>
          <w:color w:val="000824"/>
        </w:rPr>
        <w:t xml:space="preserve">environment </w:t>
      </w:r>
      <w:r w:rsidR="0098023F" w:rsidRPr="0098017E">
        <w:rPr>
          <w:rFonts w:ascii="Arial" w:hAnsi="Arial" w:cs="Arial"/>
          <w:color w:val="000824"/>
        </w:rPr>
        <w:t>will have to be</w:t>
      </w:r>
      <w:r w:rsidR="00833E2B" w:rsidRPr="0098017E">
        <w:rPr>
          <w:rFonts w:ascii="Arial" w:hAnsi="Arial" w:cs="Arial"/>
          <w:color w:val="000824"/>
        </w:rPr>
        <w:t xml:space="preserve"> prepared for the implications of the professional develop</w:t>
      </w:r>
      <w:r w:rsidR="00922C52" w:rsidRPr="0098017E">
        <w:rPr>
          <w:rFonts w:ascii="Arial" w:hAnsi="Arial" w:cs="Arial"/>
          <w:color w:val="000824"/>
        </w:rPr>
        <w:t xml:space="preserve">ment initiative. Considerations in this regard may </w:t>
      </w:r>
      <w:r w:rsidR="00754AC5" w:rsidRPr="0098017E">
        <w:rPr>
          <w:rFonts w:ascii="Arial" w:hAnsi="Arial" w:cs="Arial"/>
          <w:color w:val="000824"/>
        </w:rPr>
        <w:t>include</w:t>
      </w:r>
      <w:r w:rsidR="00922C52" w:rsidRPr="0098017E">
        <w:rPr>
          <w:rFonts w:ascii="Arial" w:hAnsi="Arial" w:cs="Arial"/>
          <w:color w:val="000824"/>
        </w:rPr>
        <w:t xml:space="preserve"> </w:t>
      </w:r>
      <w:r w:rsidR="00833E2B" w:rsidRPr="0098017E">
        <w:rPr>
          <w:rFonts w:ascii="Arial" w:hAnsi="Arial" w:cs="Arial"/>
          <w:color w:val="000824"/>
        </w:rPr>
        <w:t xml:space="preserve">leadership and management buy-in, </w:t>
      </w:r>
      <w:r w:rsidR="00754AC5" w:rsidRPr="0098017E">
        <w:rPr>
          <w:rFonts w:ascii="Arial" w:hAnsi="Arial" w:cs="Arial"/>
          <w:color w:val="000824"/>
        </w:rPr>
        <w:t>equipping</w:t>
      </w:r>
      <w:r w:rsidR="00833E2B" w:rsidRPr="0098017E">
        <w:rPr>
          <w:rFonts w:ascii="Arial" w:hAnsi="Arial" w:cs="Arial"/>
          <w:color w:val="000824"/>
        </w:rPr>
        <w:t xml:space="preserve"> supervisors with new skills,</w:t>
      </w:r>
      <w:r w:rsidR="00936E70" w:rsidRPr="0098017E">
        <w:rPr>
          <w:rFonts w:ascii="Arial" w:hAnsi="Arial" w:cs="Arial"/>
          <w:color w:val="000824"/>
        </w:rPr>
        <w:t xml:space="preserve"> enhancing</w:t>
      </w:r>
      <w:r w:rsidR="00833E2B" w:rsidRPr="0098017E">
        <w:rPr>
          <w:rFonts w:ascii="Arial" w:hAnsi="Arial" w:cs="Arial"/>
          <w:color w:val="000824"/>
        </w:rPr>
        <w:t xml:space="preserve"> policies and procedures, confirming new partnerships for development</w:t>
      </w:r>
      <w:r w:rsidR="00CE2A2B">
        <w:rPr>
          <w:rFonts w:ascii="Arial" w:hAnsi="Arial" w:cs="Arial"/>
          <w:color w:val="000824"/>
        </w:rPr>
        <w:t>,</w:t>
      </w:r>
      <w:r w:rsidR="00833E2B" w:rsidRPr="0098017E">
        <w:rPr>
          <w:rFonts w:ascii="Arial" w:hAnsi="Arial" w:cs="Arial"/>
          <w:color w:val="000824"/>
        </w:rPr>
        <w:t xml:space="preserve"> and engaging differently on funding required for this initiative.</w:t>
      </w:r>
    </w:p>
    <w:p w14:paraId="34D64FA5"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1CBA4D87" w14:textId="77777777" w:rsidR="00833E2B" w:rsidRPr="0098017E" w:rsidRDefault="00833E2B" w:rsidP="00EF1603">
      <w:pPr>
        <w:pStyle w:val="ListParagraph"/>
        <w:numPr>
          <w:ilvl w:val="0"/>
          <w:numId w:val="46"/>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The enabling environment needs to be addressed at two levels:</w:t>
      </w:r>
    </w:p>
    <w:p w14:paraId="323CECB1" w14:textId="77777777" w:rsidR="00922C52" w:rsidRPr="0098017E" w:rsidRDefault="00922C52" w:rsidP="00922C52">
      <w:pPr>
        <w:pStyle w:val="ListParagraph"/>
        <w:rPr>
          <w:rFonts w:ascii="Arial" w:hAnsi="Arial" w:cs="Arial"/>
          <w:color w:val="000824"/>
        </w:rPr>
      </w:pPr>
    </w:p>
    <w:p w14:paraId="66510210" w14:textId="74FE04CF" w:rsidR="0098023F" w:rsidRPr="0098017E" w:rsidRDefault="0098023F" w:rsidP="0098023F">
      <w:pPr>
        <w:pStyle w:val="ListParagraph"/>
        <w:numPr>
          <w:ilvl w:val="0"/>
          <w:numId w:val="27"/>
        </w:numPr>
        <w:autoSpaceDE w:val="0"/>
        <w:autoSpaceDN w:val="0"/>
        <w:adjustRightInd w:val="0"/>
        <w:spacing w:after="0" w:line="360" w:lineRule="auto"/>
        <w:rPr>
          <w:rFonts w:ascii="Arial" w:hAnsi="Arial" w:cs="Arial"/>
        </w:rPr>
      </w:pPr>
      <w:r w:rsidRPr="0098017E">
        <w:rPr>
          <w:rFonts w:ascii="Arial" w:hAnsi="Arial" w:cs="Arial"/>
          <w:color w:val="000824"/>
        </w:rPr>
        <w:t xml:space="preserve">Enablers that allow the professionalisation initiative to function (e.g. </w:t>
      </w:r>
      <w:r w:rsidR="00936E70" w:rsidRPr="0098017E">
        <w:rPr>
          <w:rFonts w:ascii="Arial" w:hAnsi="Arial" w:cs="Arial"/>
          <w:color w:val="000824"/>
        </w:rPr>
        <w:t xml:space="preserve">funding, </w:t>
      </w:r>
      <w:r w:rsidRPr="0098017E">
        <w:rPr>
          <w:rFonts w:ascii="Arial" w:hAnsi="Arial" w:cs="Arial"/>
          <w:color w:val="000824"/>
        </w:rPr>
        <w:t>human resource management capacity, policies and practices, etc</w:t>
      </w:r>
      <w:r w:rsidR="00754AC5" w:rsidRPr="0098017E">
        <w:rPr>
          <w:rFonts w:ascii="Arial" w:hAnsi="Arial" w:cs="Arial"/>
          <w:color w:val="000824"/>
        </w:rPr>
        <w:t>.</w:t>
      </w:r>
      <w:r w:rsidRPr="0098017E">
        <w:rPr>
          <w:rFonts w:ascii="Arial" w:hAnsi="Arial" w:cs="Arial"/>
          <w:color w:val="000824"/>
        </w:rPr>
        <w:t>)</w:t>
      </w:r>
      <w:r w:rsidR="00754AC5" w:rsidRPr="0098017E">
        <w:rPr>
          <w:rFonts w:ascii="Arial" w:hAnsi="Arial" w:cs="Arial"/>
          <w:color w:val="000824"/>
        </w:rPr>
        <w:t>;</w:t>
      </w:r>
      <w:r w:rsidRPr="0098017E">
        <w:rPr>
          <w:rFonts w:ascii="Arial" w:hAnsi="Arial" w:cs="Arial"/>
        </w:rPr>
        <w:t xml:space="preserve"> and</w:t>
      </w:r>
    </w:p>
    <w:p w14:paraId="4CC90FC1" w14:textId="77777777" w:rsidR="0098023F" w:rsidRPr="0098017E" w:rsidRDefault="0098023F" w:rsidP="0098023F">
      <w:pPr>
        <w:pStyle w:val="ListParagraph"/>
        <w:autoSpaceDE w:val="0"/>
        <w:autoSpaceDN w:val="0"/>
        <w:adjustRightInd w:val="0"/>
        <w:spacing w:after="0" w:line="360" w:lineRule="auto"/>
        <w:ind w:left="740"/>
        <w:rPr>
          <w:rFonts w:ascii="Arial" w:hAnsi="Arial" w:cs="Arial"/>
        </w:rPr>
      </w:pPr>
    </w:p>
    <w:p w14:paraId="586E4730" w14:textId="5A6BB3E3" w:rsidR="0098023F" w:rsidRPr="0098017E" w:rsidRDefault="0098023F" w:rsidP="00307725">
      <w:pPr>
        <w:pStyle w:val="ListParagraph"/>
        <w:numPr>
          <w:ilvl w:val="0"/>
          <w:numId w:val="27"/>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Enablers that allow the SAI to </w:t>
      </w:r>
      <w:r w:rsidR="007533EA" w:rsidRPr="0098017E">
        <w:rPr>
          <w:rFonts w:ascii="Arial" w:hAnsi="Arial" w:cs="Arial"/>
          <w:color w:val="000824"/>
        </w:rPr>
        <w:t>embrace</w:t>
      </w:r>
      <w:r w:rsidRPr="0098017E">
        <w:rPr>
          <w:rFonts w:ascii="Arial" w:hAnsi="Arial" w:cs="Arial"/>
          <w:color w:val="000824"/>
        </w:rPr>
        <w:t xml:space="preserve"> the outcomes of the new professionalisation initiative</w:t>
      </w:r>
      <w:r w:rsidR="00967758" w:rsidRPr="0098017E">
        <w:rPr>
          <w:rFonts w:ascii="Arial" w:hAnsi="Arial" w:cs="Arial"/>
          <w:color w:val="000824"/>
        </w:rPr>
        <w:t xml:space="preserve"> in the workplace</w:t>
      </w:r>
      <w:r w:rsidRPr="0098017E">
        <w:rPr>
          <w:rFonts w:ascii="Arial" w:hAnsi="Arial" w:cs="Arial"/>
          <w:color w:val="000824"/>
        </w:rPr>
        <w:t xml:space="preserve"> (e.g. procedures that cater for the utilisation of the newly acquired knowledge and skills).</w:t>
      </w:r>
    </w:p>
    <w:p w14:paraId="3EB9FFAE" w14:textId="3FDC7B15" w:rsidR="00936E70" w:rsidRPr="0098017E" w:rsidRDefault="00936E70">
      <w:pPr>
        <w:rPr>
          <w:rFonts w:ascii="Arial" w:hAnsi="Arial" w:cs="Arial"/>
          <w:b/>
          <w:color w:val="000824"/>
        </w:rPr>
      </w:pPr>
    </w:p>
    <w:p w14:paraId="00927EE5" w14:textId="77777777"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t xml:space="preserve">STEP 6: </w:t>
      </w:r>
      <w:r w:rsidR="00833E2B" w:rsidRPr="0098017E">
        <w:rPr>
          <w:rFonts w:ascii="Arial" w:hAnsi="Arial" w:cs="Arial"/>
          <w:b/>
          <w:color w:val="000824"/>
        </w:rPr>
        <w:t>DESIGN PR</w:t>
      </w:r>
      <w:r w:rsidR="00D1773C" w:rsidRPr="0098017E">
        <w:rPr>
          <w:rFonts w:ascii="Arial" w:hAnsi="Arial" w:cs="Arial"/>
          <w:b/>
          <w:color w:val="000824"/>
        </w:rPr>
        <w:t>OFESSIONAL DEVELOPMENT PATHWAY</w:t>
      </w:r>
    </w:p>
    <w:p w14:paraId="0F1AD203"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12F78720" w14:textId="70E0E06E" w:rsidR="00307725" w:rsidRPr="0098017E" w:rsidRDefault="00307725"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lastRenderedPageBreak/>
        <w:t xml:space="preserve">In broad terms, the team tasked with </w:t>
      </w:r>
      <w:r w:rsidR="00D1773C" w:rsidRPr="0098017E">
        <w:rPr>
          <w:rFonts w:ascii="Arial" w:hAnsi="Arial" w:cs="Arial"/>
          <w:color w:val="000824"/>
        </w:rPr>
        <w:t>the development of the pathway for professional development</w:t>
      </w:r>
      <w:r w:rsidR="007533EA" w:rsidRPr="0098017E">
        <w:rPr>
          <w:rFonts w:ascii="Arial" w:hAnsi="Arial" w:cs="Arial"/>
          <w:color w:val="000824"/>
        </w:rPr>
        <w:t xml:space="preserve">, under the guidance of the SAI leadership, </w:t>
      </w:r>
      <w:r w:rsidR="00754AC5" w:rsidRPr="0098017E">
        <w:rPr>
          <w:rFonts w:ascii="Arial" w:hAnsi="Arial" w:cs="Arial"/>
          <w:color w:val="000824"/>
        </w:rPr>
        <w:t>could</w:t>
      </w:r>
      <w:r w:rsidRPr="0098017E">
        <w:rPr>
          <w:rFonts w:ascii="Arial" w:hAnsi="Arial" w:cs="Arial"/>
          <w:color w:val="000824"/>
        </w:rPr>
        <w:t xml:space="preserve"> decide on programme objectives, content, training techniques, pre-testing tools, t</w:t>
      </w:r>
      <w:r w:rsidR="00936E70" w:rsidRPr="0098017E">
        <w:rPr>
          <w:rFonts w:ascii="Arial" w:hAnsi="Arial" w:cs="Arial"/>
          <w:color w:val="000824"/>
        </w:rPr>
        <w:t>rainer</w:t>
      </w:r>
      <w:r w:rsidRPr="0098017E">
        <w:rPr>
          <w:rFonts w:ascii="Arial" w:hAnsi="Arial" w:cs="Arial"/>
          <w:color w:val="000824"/>
        </w:rPr>
        <w:t>/facilitator guidance, resources, training transfer considerations, exercises, case studies, simulations, etc.</w:t>
      </w:r>
    </w:p>
    <w:p w14:paraId="3D0780EC" w14:textId="77777777" w:rsidR="00307725" w:rsidRPr="0098017E" w:rsidRDefault="00307725" w:rsidP="00307725">
      <w:pPr>
        <w:pStyle w:val="ListParagraph"/>
        <w:autoSpaceDE w:val="0"/>
        <w:autoSpaceDN w:val="0"/>
        <w:adjustRightInd w:val="0"/>
        <w:spacing w:after="0" w:line="360" w:lineRule="auto"/>
        <w:ind w:left="360"/>
        <w:rPr>
          <w:rFonts w:ascii="Arial" w:hAnsi="Arial" w:cs="Arial"/>
          <w:color w:val="000824"/>
        </w:rPr>
      </w:pPr>
    </w:p>
    <w:p w14:paraId="63E9B8F5" w14:textId="401BD25F"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The choice of delivery method is also critical</w:t>
      </w:r>
      <w:r w:rsidR="00754AC5" w:rsidRPr="0098017E">
        <w:rPr>
          <w:rFonts w:ascii="Arial" w:hAnsi="Arial" w:cs="Arial"/>
          <w:color w:val="000824"/>
        </w:rPr>
        <w:t xml:space="preserve"> in ensuring</w:t>
      </w:r>
      <w:r w:rsidRPr="0098017E">
        <w:rPr>
          <w:rFonts w:ascii="Arial" w:hAnsi="Arial" w:cs="Arial"/>
          <w:color w:val="000824"/>
        </w:rPr>
        <w:t xml:space="preserve"> an</w:t>
      </w:r>
      <w:r w:rsidR="00015A23" w:rsidRPr="0098017E">
        <w:rPr>
          <w:rFonts w:ascii="Arial" w:hAnsi="Arial" w:cs="Arial"/>
          <w:color w:val="000824"/>
        </w:rPr>
        <w:t xml:space="preserve"> appropriate</w:t>
      </w:r>
      <w:r w:rsidRPr="0098017E">
        <w:rPr>
          <w:rFonts w:ascii="Arial" w:hAnsi="Arial" w:cs="Arial"/>
          <w:color w:val="000824"/>
        </w:rPr>
        <w:t xml:space="preserve"> emphasis</w:t>
      </w:r>
      <w:r w:rsidR="00015A23" w:rsidRPr="0098017E">
        <w:rPr>
          <w:rFonts w:ascii="Arial" w:hAnsi="Arial" w:cs="Arial"/>
          <w:color w:val="000824"/>
        </w:rPr>
        <w:t xml:space="preserve"> on practical experience. Delivery </w:t>
      </w:r>
      <w:r w:rsidRPr="0098017E">
        <w:rPr>
          <w:rFonts w:ascii="Arial" w:hAnsi="Arial" w:cs="Arial"/>
          <w:color w:val="000824"/>
        </w:rPr>
        <w:t>methods can include classroom</w:t>
      </w:r>
      <w:r w:rsidR="00C234DA" w:rsidRPr="0098017E">
        <w:rPr>
          <w:rFonts w:ascii="Arial" w:hAnsi="Arial" w:cs="Arial"/>
          <w:color w:val="000824"/>
        </w:rPr>
        <w:t xml:space="preserve"> or virtual</w:t>
      </w:r>
      <w:r w:rsidRPr="0098017E">
        <w:rPr>
          <w:rFonts w:ascii="Arial" w:hAnsi="Arial" w:cs="Arial"/>
          <w:color w:val="000824"/>
        </w:rPr>
        <w:t xml:space="preserve"> training and development, on-the job/experiential learning (anything from simulations and field trips to stretch assignm</w:t>
      </w:r>
      <w:r w:rsidR="00015A23" w:rsidRPr="0098017E">
        <w:rPr>
          <w:rFonts w:ascii="Arial" w:hAnsi="Arial" w:cs="Arial"/>
          <w:color w:val="000824"/>
        </w:rPr>
        <w:t>ents and even commit</w:t>
      </w:r>
      <w:r w:rsidR="00CE2A2B">
        <w:rPr>
          <w:rFonts w:ascii="Arial" w:hAnsi="Arial" w:cs="Arial"/>
          <w:color w:val="000824"/>
        </w:rPr>
        <w:t>ment</w:t>
      </w:r>
      <w:r w:rsidR="00015A23" w:rsidRPr="0098017E">
        <w:rPr>
          <w:rFonts w:ascii="Arial" w:hAnsi="Arial" w:cs="Arial"/>
          <w:color w:val="000824"/>
        </w:rPr>
        <w:t xml:space="preserve"> to a contracted learnership </w:t>
      </w:r>
      <w:r w:rsidRPr="0098017E">
        <w:rPr>
          <w:rFonts w:ascii="Arial" w:hAnsi="Arial" w:cs="Arial"/>
          <w:color w:val="000824"/>
        </w:rPr>
        <w:t xml:space="preserve">for a period of time), relationship and feedback learning (coaching, mentoring, appraisals) and off-the-job training (university courses, self-study, e-learning). </w:t>
      </w:r>
    </w:p>
    <w:p w14:paraId="186981A6"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229F6D56" w14:textId="7E0EDB69" w:rsidR="00833E2B" w:rsidRPr="0098017E" w:rsidRDefault="00015A23"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Support for the auditor</w:t>
      </w:r>
      <w:r w:rsidR="00833E2B" w:rsidRPr="0098017E">
        <w:rPr>
          <w:rFonts w:ascii="Arial" w:hAnsi="Arial" w:cs="Arial"/>
          <w:color w:val="000824"/>
        </w:rPr>
        <w:t xml:space="preserve"> who participa</w:t>
      </w:r>
      <w:r w:rsidR="00D1773C" w:rsidRPr="0098017E">
        <w:rPr>
          <w:rFonts w:ascii="Arial" w:hAnsi="Arial" w:cs="Arial"/>
          <w:color w:val="000824"/>
        </w:rPr>
        <w:t>tes in the development pathway</w:t>
      </w:r>
      <w:r w:rsidR="00833E2B" w:rsidRPr="0098017E">
        <w:rPr>
          <w:rFonts w:ascii="Arial" w:hAnsi="Arial" w:cs="Arial"/>
          <w:color w:val="000824"/>
        </w:rPr>
        <w:t xml:space="preserve"> </w:t>
      </w:r>
      <w:r w:rsidRPr="0098017E">
        <w:rPr>
          <w:rFonts w:ascii="Arial" w:hAnsi="Arial" w:cs="Arial"/>
          <w:color w:val="000824"/>
        </w:rPr>
        <w:t xml:space="preserve">is an </w:t>
      </w:r>
      <w:r w:rsidR="00936E70" w:rsidRPr="0098017E">
        <w:rPr>
          <w:rFonts w:ascii="Arial" w:hAnsi="Arial" w:cs="Arial"/>
          <w:color w:val="000824"/>
        </w:rPr>
        <w:t>essential</w:t>
      </w:r>
      <w:r w:rsidRPr="0098017E">
        <w:rPr>
          <w:rFonts w:ascii="Arial" w:hAnsi="Arial" w:cs="Arial"/>
          <w:color w:val="000824"/>
        </w:rPr>
        <w:t xml:space="preserve"> enabler in professional development. </w:t>
      </w:r>
      <w:r w:rsidR="00451B68" w:rsidRPr="0098017E">
        <w:rPr>
          <w:rFonts w:ascii="Arial" w:hAnsi="Arial" w:cs="Arial"/>
          <w:color w:val="000824"/>
        </w:rPr>
        <w:t>In addition to the organisational strategic imperatives, t</w:t>
      </w:r>
      <w:r w:rsidR="00833E2B" w:rsidRPr="0098017E">
        <w:rPr>
          <w:rFonts w:ascii="Arial" w:hAnsi="Arial" w:cs="Arial"/>
          <w:color w:val="000824"/>
        </w:rPr>
        <w:t>he nece</w:t>
      </w:r>
      <w:r w:rsidRPr="0098017E">
        <w:rPr>
          <w:rFonts w:ascii="Arial" w:hAnsi="Arial" w:cs="Arial"/>
          <w:color w:val="000824"/>
        </w:rPr>
        <w:t xml:space="preserve">ssary buy-in from the auditor’s line manager or supervisor will </w:t>
      </w:r>
      <w:r w:rsidR="00833E2B" w:rsidRPr="0098017E">
        <w:rPr>
          <w:rFonts w:ascii="Arial" w:hAnsi="Arial" w:cs="Arial"/>
          <w:color w:val="000824"/>
        </w:rPr>
        <w:t>confirm the belief that the end</w:t>
      </w:r>
      <w:r w:rsidR="00494E35" w:rsidRPr="0098017E">
        <w:rPr>
          <w:rFonts w:ascii="Arial" w:hAnsi="Arial" w:cs="Arial"/>
          <w:color w:val="000824"/>
        </w:rPr>
        <w:t>-</w:t>
      </w:r>
      <w:r w:rsidR="00833E2B" w:rsidRPr="0098017E">
        <w:rPr>
          <w:rFonts w:ascii="Arial" w:hAnsi="Arial" w:cs="Arial"/>
          <w:color w:val="000824"/>
        </w:rPr>
        <w:t xml:space="preserve">result of the training will be useful in the workplace. </w:t>
      </w:r>
      <w:r w:rsidRPr="0098017E">
        <w:rPr>
          <w:rFonts w:ascii="Arial" w:hAnsi="Arial" w:cs="Arial"/>
          <w:color w:val="000824"/>
        </w:rPr>
        <w:t xml:space="preserve">Confirmed support </w:t>
      </w:r>
      <w:r w:rsidR="00267F5F" w:rsidRPr="0098017E">
        <w:rPr>
          <w:rFonts w:ascii="Arial" w:hAnsi="Arial" w:cs="Arial"/>
          <w:color w:val="000824"/>
        </w:rPr>
        <w:t>from</w:t>
      </w:r>
      <w:r w:rsidRPr="0098017E">
        <w:rPr>
          <w:rFonts w:ascii="Arial" w:hAnsi="Arial" w:cs="Arial"/>
          <w:color w:val="000824"/>
        </w:rPr>
        <w:t xml:space="preserve"> the line manager during the development process and a commitment that the auditor will receive the necessary opportunity to utilise the newly acquired skills</w:t>
      </w:r>
      <w:r w:rsidR="00E66BF0" w:rsidRPr="0098017E">
        <w:rPr>
          <w:rFonts w:ascii="Arial" w:hAnsi="Arial" w:cs="Arial"/>
          <w:color w:val="000824"/>
        </w:rPr>
        <w:t xml:space="preserve"> after completion of the program</w:t>
      </w:r>
      <w:r w:rsidR="00754AC5" w:rsidRPr="0098017E">
        <w:rPr>
          <w:rFonts w:ascii="Arial" w:hAnsi="Arial" w:cs="Arial"/>
          <w:color w:val="000824"/>
        </w:rPr>
        <w:t>me</w:t>
      </w:r>
      <w:r w:rsidRPr="0098017E">
        <w:rPr>
          <w:rFonts w:ascii="Arial" w:hAnsi="Arial" w:cs="Arial"/>
          <w:color w:val="000824"/>
        </w:rPr>
        <w:t>, will further</w:t>
      </w:r>
      <w:r w:rsidR="00E66BF0" w:rsidRPr="0098017E">
        <w:rPr>
          <w:rFonts w:ascii="Arial" w:hAnsi="Arial" w:cs="Arial"/>
          <w:color w:val="000824"/>
        </w:rPr>
        <w:t xml:space="preserve"> enhance this message.</w:t>
      </w:r>
      <w:r w:rsidR="00833E2B" w:rsidRPr="0098017E">
        <w:rPr>
          <w:rFonts w:ascii="Arial" w:hAnsi="Arial" w:cs="Arial"/>
          <w:color w:val="000824"/>
        </w:rPr>
        <w:t xml:space="preserve"> Support may also include the appointment/selection of mentors and coaches, creating peer-to-peer support between individuals participating in the development initiative</w:t>
      </w:r>
      <w:r w:rsidR="00754AC5" w:rsidRPr="0098017E">
        <w:rPr>
          <w:rFonts w:ascii="Arial" w:hAnsi="Arial" w:cs="Arial"/>
          <w:color w:val="000824"/>
        </w:rPr>
        <w:t>,</w:t>
      </w:r>
      <w:r w:rsidR="00833E2B" w:rsidRPr="0098017E">
        <w:rPr>
          <w:rFonts w:ascii="Arial" w:hAnsi="Arial" w:cs="Arial"/>
          <w:color w:val="000824"/>
        </w:rPr>
        <w:t xml:space="preserve"> and selecting a development coordinator (</w:t>
      </w:r>
      <w:r w:rsidR="00E66BF0" w:rsidRPr="0098017E">
        <w:rPr>
          <w:rFonts w:ascii="Arial" w:hAnsi="Arial" w:cs="Arial"/>
          <w:color w:val="000824"/>
        </w:rPr>
        <w:t>“</w:t>
      </w:r>
      <w:r w:rsidR="00833E2B" w:rsidRPr="0098017E">
        <w:rPr>
          <w:rFonts w:ascii="Arial" w:hAnsi="Arial" w:cs="Arial"/>
          <w:color w:val="000824"/>
        </w:rPr>
        <w:t>training officer</w:t>
      </w:r>
      <w:r w:rsidR="00E66BF0" w:rsidRPr="0098017E">
        <w:rPr>
          <w:rFonts w:ascii="Arial" w:hAnsi="Arial" w:cs="Arial"/>
          <w:color w:val="000824"/>
        </w:rPr>
        <w:t>”</w:t>
      </w:r>
      <w:r w:rsidR="00833E2B" w:rsidRPr="0098017E">
        <w:rPr>
          <w:rFonts w:ascii="Arial" w:hAnsi="Arial" w:cs="Arial"/>
          <w:color w:val="000824"/>
        </w:rPr>
        <w:t>) to oversee the administration</w:t>
      </w:r>
      <w:r w:rsidR="00754AC5" w:rsidRPr="0098017E">
        <w:rPr>
          <w:rFonts w:ascii="Arial" w:hAnsi="Arial" w:cs="Arial"/>
          <w:color w:val="000824"/>
        </w:rPr>
        <w:t>, which</w:t>
      </w:r>
      <w:r w:rsidR="00833E2B" w:rsidRPr="0098017E">
        <w:rPr>
          <w:rFonts w:ascii="Arial" w:hAnsi="Arial" w:cs="Arial"/>
          <w:color w:val="000824"/>
        </w:rPr>
        <w:t xml:space="preserve"> may potent</w:t>
      </w:r>
      <w:r w:rsidR="00D1773C" w:rsidRPr="0098017E">
        <w:rPr>
          <w:rFonts w:ascii="Arial" w:hAnsi="Arial" w:cs="Arial"/>
          <w:color w:val="000824"/>
        </w:rPr>
        <w:t>ially be linked to the pathway</w:t>
      </w:r>
      <w:r w:rsidR="00833E2B" w:rsidRPr="0098017E">
        <w:rPr>
          <w:rFonts w:ascii="Arial" w:hAnsi="Arial" w:cs="Arial"/>
          <w:color w:val="000824"/>
        </w:rPr>
        <w:t xml:space="preserve">, including training records. </w:t>
      </w:r>
    </w:p>
    <w:p w14:paraId="59324047"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77D8BAEE" w14:textId="166A741A" w:rsidR="00833E2B" w:rsidRPr="0098017E" w:rsidRDefault="00E66BF0"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A final step in the design phase will be to</w:t>
      </w:r>
      <w:r w:rsidR="00833E2B" w:rsidRPr="0098017E">
        <w:rPr>
          <w:rFonts w:ascii="Arial" w:hAnsi="Arial" w:cs="Arial"/>
          <w:color w:val="000824"/>
        </w:rPr>
        <w:t xml:space="preserve"> confirm the </w:t>
      </w:r>
      <w:r w:rsidRPr="0098017E">
        <w:rPr>
          <w:rFonts w:ascii="Arial" w:hAnsi="Arial" w:cs="Arial"/>
          <w:color w:val="000824"/>
        </w:rPr>
        <w:t xml:space="preserve">relevant </w:t>
      </w:r>
      <w:r w:rsidR="00833E2B" w:rsidRPr="0098017E">
        <w:rPr>
          <w:rFonts w:ascii="Arial" w:hAnsi="Arial" w:cs="Arial"/>
          <w:color w:val="000824"/>
        </w:rPr>
        <w:t>methods of assessment</w:t>
      </w:r>
      <w:r w:rsidRPr="0098017E">
        <w:rPr>
          <w:rFonts w:ascii="Arial" w:hAnsi="Arial" w:cs="Arial"/>
          <w:color w:val="000824"/>
        </w:rPr>
        <w:t xml:space="preserve"> l</w:t>
      </w:r>
      <w:r w:rsidR="00D1773C" w:rsidRPr="0098017E">
        <w:rPr>
          <w:rFonts w:ascii="Arial" w:hAnsi="Arial" w:cs="Arial"/>
          <w:color w:val="000824"/>
        </w:rPr>
        <w:t>inked to the development pathway</w:t>
      </w:r>
      <w:r w:rsidRPr="0098017E">
        <w:rPr>
          <w:rFonts w:ascii="Arial" w:hAnsi="Arial" w:cs="Arial"/>
          <w:color w:val="000824"/>
        </w:rPr>
        <w:t>, in line with the requireme</w:t>
      </w:r>
      <w:r w:rsidR="00936E70" w:rsidRPr="0098017E">
        <w:rPr>
          <w:rFonts w:ascii="Arial" w:hAnsi="Arial" w:cs="Arial"/>
          <w:color w:val="000824"/>
        </w:rPr>
        <w:t xml:space="preserve">nts of </w:t>
      </w:r>
      <w:r w:rsidR="003033C4" w:rsidRPr="0098017E">
        <w:rPr>
          <w:rFonts w:ascii="Arial" w:hAnsi="Arial" w:cs="Arial"/>
          <w:color w:val="000824"/>
        </w:rPr>
        <w:t>organisational requirement</w:t>
      </w:r>
      <w:r w:rsidR="00936E70" w:rsidRPr="0098017E">
        <w:rPr>
          <w:rFonts w:ascii="Arial" w:hAnsi="Arial" w:cs="Arial"/>
          <w:color w:val="000824"/>
        </w:rPr>
        <w:t xml:space="preserve"> 4 of ISSAI 150.</w:t>
      </w:r>
    </w:p>
    <w:p w14:paraId="5088462E" w14:textId="3FDDDE40" w:rsidR="00E66BF0" w:rsidRPr="0098017E" w:rsidRDefault="000F2E7B">
      <w:pPr>
        <w:rPr>
          <w:rFonts w:ascii="Arial" w:hAnsi="Arial" w:cs="Arial"/>
          <w:b/>
          <w:color w:val="000824"/>
        </w:rPr>
      </w:pPr>
      <w:r>
        <w:rPr>
          <w:rFonts w:ascii="Arial" w:hAnsi="Arial" w:cs="Arial"/>
          <w:b/>
          <w:color w:val="000824"/>
        </w:rPr>
        <w:t xml:space="preserve">   </w:t>
      </w:r>
    </w:p>
    <w:p w14:paraId="16F92728" w14:textId="77777777"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t xml:space="preserve">STEP 7: </w:t>
      </w:r>
      <w:r w:rsidR="00833E2B" w:rsidRPr="0098017E">
        <w:rPr>
          <w:rFonts w:ascii="Arial" w:hAnsi="Arial" w:cs="Arial"/>
          <w:b/>
          <w:color w:val="000824"/>
        </w:rPr>
        <w:t>IMPLEMENT/DELIVER PR</w:t>
      </w:r>
      <w:r w:rsidR="00D1773C" w:rsidRPr="0098017E">
        <w:rPr>
          <w:rFonts w:ascii="Arial" w:hAnsi="Arial" w:cs="Arial"/>
          <w:b/>
          <w:color w:val="000824"/>
        </w:rPr>
        <w:t>OFESSIONAL DEVELOPMENT PATHWAY</w:t>
      </w:r>
    </w:p>
    <w:p w14:paraId="6F5FF834"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4FC1D874" w14:textId="19705EF4"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This step deals with the practicalities and lo</w:t>
      </w:r>
      <w:r w:rsidR="00D1773C" w:rsidRPr="0098017E">
        <w:rPr>
          <w:rFonts w:ascii="Arial" w:hAnsi="Arial" w:cs="Arial"/>
          <w:color w:val="000824"/>
        </w:rPr>
        <w:t>gistics of running the development pathway</w:t>
      </w:r>
      <w:r w:rsidRPr="0098017E">
        <w:rPr>
          <w:rFonts w:ascii="Arial" w:hAnsi="Arial" w:cs="Arial"/>
          <w:color w:val="000824"/>
        </w:rPr>
        <w:t xml:space="preserve"> – deciding </w:t>
      </w:r>
      <w:r w:rsidR="00E66BF0" w:rsidRPr="0098017E">
        <w:rPr>
          <w:rFonts w:ascii="Arial" w:hAnsi="Arial" w:cs="Arial"/>
          <w:color w:val="000824"/>
        </w:rPr>
        <w:t xml:space="preserve">on whether the delivery will be </w:t>
      </w:r>
      <w:r w:rsidR="007F015A" w:rsidRPr="0098017E">
        <w:rPr>
          <w:rFonts w:ascii="Arial" w:hAnsi="Arial" w:cs="Arial"/>
          <w:color w:val="000824"/>
        </w:rPr>
        <w:t>conducted</w:t>
      </w:r>
      <w:r w:rsidR="00E66BF0" w:rsidRPr="0098017E">
        <w:rPr>
          <w:rFonts w:ascii="Arial" w:hAnsi="Arial" w:cs="Arial"/>
          <w:color w:val="000824"/>
        </w:rPr>
        <w:t xml:space="preserve"> virtually or in-person, </w:t>
      </w:r>
      <w:r w:rsidRPr="0098017E">
        <w:rPr>
          <w:rFonts w:ascii="Arial" w:hAnsi="Arial" w:cs="Arial"/>
          <w:color w:val="000824"/>
        </w:rPr>
        <w:t xml:space="preserve">confirming availability of equipment and material, confirming availability of facilitators (experienced in </w:t>
      </w:r>
      <w:r w:rsidR="00FB1B13" w:rsidRPr="0098017E">
        <w:rPr>
          <w:rFonts w:ascii="Arial" w:hAnsi="Arial" w:cs="Arial"/>
          <w:color w:val="000824"/>
        </w:rPr>
        <w:t>p</w:t>
      </w:r>
      <w:r w:rsidRPr="0098017E">
        <w:rPr>
          <w:rFonts w:ascii="Arial" w:hAnsi="Arial" w:cs="Arial"/>
          <w:color w:val="000824"/>
        </w:rPr>
        <w:t xml:space="preserve">rocess requirements and </w:t>
      </w:r>
      <w:r w:rsidR="0073628F" w:rsidRPr="0098017E">
        <w:rPr>
          <w:rFonts w:ascii="Arial" w:hAnsi="Arial" w:cs="Arial"/>
          <w:color w:val="000824"/>
        </w:rPr>
        <w:t xml:space="preserve">with </w:t>
      </w:r>
      <w:r w:rsidRPr="0098017E">
        <w:rPr>
          <w:rFonts w:ascii="Arial" w:hAnsi="Arial" w:cs="Arial"/>
          <w:color w:val="000824"/>
        </w:rPr>
        <w:t>subject matter expertise), enrolment, travel and accommodation arrangements, etc.</w:t>
      </w:r>
    </w:p>
    <w:p w14:paraId="5A99B3D4"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5594B61D" w14:textId="06624F1F"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Another important consideration in this step is the visible support of </w:t>
      </w:r>
      <w:r w:rsidR="0073628F" w:rsidRPr="0098017E">
        <w:rPr>
          <w:rFonts w:ascii="Arial" w:hAnsi="Arial" w:cs="Arial"/>
          <w:color w:val="000824"/>
        </w:rPr>
        <w:t xml:space="preserve">the </w:t>
      </w:r>
      <w:r w:rsidRPr="0098017E">
        <w:rPr>
          <w:rFonts w:ascii="Arial" w:hAnsi="Arial" w:cs="Arial"/>
          <w:color w:val="000824"/>
        </w:rPr>
        <w:t xml:space="preserve">SAI leadership. </w:t>
      </w:r>
      <w:r w:rsidR="00EF634B" w:rsidRPr="0098017E">
        <w:rPr>
          <w:rFonts w:ascii="Arial" w:hAnsi="Arial" w:cs="Arial"/>
          <w:color w:val="000824"/>
        </w:rPr>
        <w:t>F</w:t>
      </w:r>
      <w:r w:rsidRPr="0098017E">
        <w:rPr>
          <w:rFonts w:ascii="Arial" w:hAnsi="Arial" w:cs="Arial"/>
          <w:color w:val="000824"/>
        </w:rPr>
        <w:t xml:space="preserve">rom enrolment to attendance and utilisation of the newly acquired skills, leadership </w:t>
      </w:r>
      <w:r w:rsidR="00D570C3" w:rsidRPr="0098017E">
        <w:rPr>
          <w:rFonts w:ascii="Arial" w:hAnsi="Arial" w:cs="Arial"/>
          <w:color w:val="000824"/>
        </w:rPr>
        <w:t>support for</w:t>
      </w:r>
      <w:r w:rsidRPr="0098017E">
        <w:rPr>
          <w:rFonts w:ascii="Arial" w:hAnsi="Arial" w:cs="Arial"/>
          <w:color w:val="000824"/>
        </w:rPr>
        <w:t xml:space="preserve"> the development initiative</w:t>
      </w:r>
      <w:r w:rsidR="00244F4D" w:rsidRPr="0098017E">
        <w:rPr>
          <w:rFonts w:ascii="Arial" w:hAnsi="Arial" w:cs="Arial"/>
          <w:color w:val="000824"/>
        </w:rPr>
        <w:t xml:space="preserve"> is a critical enabler</w:t>
      </w:r>
      <w:r w:rsidRPr="0098017E">
        <w:rPr>
          <w:rFonts w:ascii="Arial" w:hAnsi="Arial" w:cs="Arial"/>
          <w:color w:val="000824"/>
        </w:rPr>
        <w:t>, confirming the value-add of the skills being developed in addressing current work needs</w:t>
      </w:r>
      <w:r w:rsidR="00550FF7" w:rsidRPr="0098017E">
        <w:rPr>
          <w:rFonts w:ascii="Arial" w:hAnsi="Arial" w:cs="Arial"/>
          <w:color w:val="000824"/>
        </w:rPr>
        <w:t xml:space="preserve"> </w:t>
      </w:r>
      <w:r w:rsidRPr="0098017E">
        <w:rPr>
          <w:rFonts w:ascii="Arial" w:hAnsi="Arial" w:cs="Arial"/>
          <w:color w:val="000824"/>
        </w:rPr>
        <w:t>and, in the longer run, achievement of the SAI’s strategy.</w:t>
      </w:r>
    </w:p>
    <w:p w14:paraId="451B582B" w14:textId="77777777" w:rsidR="00F502FD" w:rsidRPr="0098017E" w:rsidRDefault="00F502FD">
      <w:pPr>
        <w:rPr>
          <w:rFonts w:ascii="Arial" w:hAnsi="Arial" w:cs="Arial"/>
          <w:b/>
          <w:color w:val="000824"/>
        </w:rPr>
      </w:pPr>
    </w:p>
    <w:p w14:paraId="093ADA79" w14:textId="77777777" w:rsidR="00A005DF" w:rsidRPr="0098017E" w:rsidRDefault="00A005DF">
      <w:pPr>
        <w:rPr>
          <w:rFonts w:ascii="Arial" w:hAnsi="Arial" w:cs="Arial"/>
          <w:b/>
          <w:color w:val="000824"/>
        </w:rPr>
      </w:pPr>
      <w:r w:rsidRPr="0098017E">
        <w:rPr>
          <w:rFonts w:ascii="Arial" w:hAnsi="Arial" w:cs="Arial"/>
          <w:b/>
          <w:color w:val="000824"/>
        </w:rPr>
        <w:br w:type="page"/>
      </w:r>
    </w:p>
    <w:p w14:paraId="45123719" w14:textId="23EAFEBA" w:rsidR="00833E2B" w:rsidRPr="0098017E" w:rsidRDefault="0044229F" w:rsidP="0044229F">
      <w:pPr>
        <w:autoSpaceDE w:val="0"/>
        <w:autoSpaceDN w:val="0"/>
        <w:adjustRightInd w:val="0"/>
        <w:spacing w:after="0" w:line="360" w:lineRule="auto"/>
        <w:rPr>
          <w:rFonts w:ascii="Arial" w:hAnsi="Arial" w:cs="Arial"/>
          <w:b/>
          <w:color w:val="000824"/>
        </w:rPr>
      </w:pPr>
      <w:r w:rsidRPr="0098017E">
        <w:rPr>
          <w:rFonts w:ascii="Arial" w:hAnsi="Arial" w:cs="Arial"/>
          <w:b/>
          <w:color w:val="000824"/>
        </w:rPr>
        <w:lastRenderedPageBreak/>
        <w:t xml:space="preserve">STEP 8: </w:t>
      </w:r>
      <w:r w:rsidR="00833E2B" w:rsidRPr="0098017E">
        <w:rPr>
          <w:rFonts w:ascii="Arial" w:hAnsi="Arial" w:cs="Arial"/>
          <w:b/>
          <w:color w:val="000824"/>
        </w:rPr>
        <w:t xml:space="preserve">ASSESS COMPETENCIES THAT WERE DEVELOPED AS PART OF THE </w:t>
      </w:r>
      <w:r w:rsidR="00244F4D" w:rsidRPr="0098017E">
        <w:rPr>
          <w:rFonts w:ascii="Arial" w:hAnsi="Arial" w:cs="Arial"/>
          <w:b/>
          <w:color w:val="000824"/>
        </w:rPr>
        <w:t xml:space="preserve">PATHWAY FOR </w:t>
      </w:r>
      <w:r w:rsidR="00833E2B" w:rsidRPr="0098017E">
        <w:rPr>
          <w:rFonts w:ascii="Arial" w:hAnsi="Arial" w:cs="Arial"/>
          <w:b/>
          <w:color w:val="000824"/>
        </w:rPr>
        <w:t>PR</w:t>
      </w:r>
      <w:r w:rsidR="00244F4D" w:rsidRPr="0098017E">
        <w:rPr>
          <w:rFonts w:ascii="Arial" w:hAnsi="Arial" w:cs="Arial"/>
          <w:b/>
          <w:color w:val="000824"/>
        </w:rPr>
        <w:t>OFESSIONAL DEVELOPMENT</w:t>
      </w:r>
    </w:p>
    <w:p w14:paraId="66D88CE0"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1CA16291" w14:textId="0125499B"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At this point, there is a need to evalu</w:t>
      </w:r>
      <w:r w:rsidR="00D1773C" w:rsidRPr="0098017E">
        <w:rPr>
          <w:rFonts w:ascii="Arial" w:hAnsi="Arial" w:cs="Arial"/>
          <w:color w:val="000824"/>
        </w:rPr>
        <w:t>ate the success of the pathway</w:t>
      </w:r>
      <w:r w:rsidR="00936E70" w:rsidRPr="0098017E">
        <w:rPr>
          <w:rFonts w:ascii="Arial" w:hAnsi="Arial" w:cs="Arial"/>
          <w:color w:val="000824"/>
        </w:rPr>
        <w:t xml:space="preserve"> as implemented</w:t>
      </w:r>
      <w:r w:rsidRPr="0098017E">
        <w:rPr>
          <w:rFonts w:ascii="Arial" w:hAnsi="Arial" w:cs="Arial"/>
          <w:color w:val="000824"/>
        </w:rPr>
        <w:t xml:space="preserve"> at the level </w:t>
      </w:r>
      <w:r w:rsidR="00FB1B13" w:rsidRPr="0098017E">
        <w:rPr>
          <w:rFonts w:ascii="Arial" w:hAnsi="Arial" w:cs="Arial"/>
          <w:color w:val="000824"/>
        </w:rPr>
        <w:t>of each participating auditor</w:t>
      </w:r>
      <w:r w:rsidRPr="0098017E">
        <w:rPr>
          <w:rFonts w:ascii="Arial" w:hAnsi="Arial" w:cs="Arial"/>
          <w:color w:val="000824"/>
        </w:rPr>
        <w:t>.</w:t>
      </w:r>
      <w:r w:rsidR="00FB1B13" w:rsidRPr="0098017E">
        <w:rPr>
          <w:rFonts w:ascii="Arial" w:hAnsi="Arial" w:cs="Arial"/>
          <w:color w:val="000824"/>
        </w:rPr>
        <w:t xml:space="preserve"> </w:t>
      </w:r>
      <w:r w:rsidRPr="0098017E">
        <w:rPr>
          <w:rFonts w:ascii="Arial" w:hAnsi="Arial" w:cs="Arial"/>
          <w:color w:val="000824"/>
        </w:rPr>
        <w:t>The assessment – as confi</w:t>
      </w:r>
      <w:r w:rsidR="00FB1B13" w:rsidRPr="0098017E">
        <w:rPr>
          <w:rFonts w:ascii="Arial" w:hAnsi="Arial" w:cs="Arial"/>
          <w:color w:val="000824"/>
        </w:rPr>
        <w:t>rmed in the design phase – will have</w:t>
      </w:r>
      <w:r w:rsidRPr="0098017E">
        <w:rPr>
          <w:rFonts w:ascii="Arial" w:hAnsi="Arial" w:cs="Arial"/>
          <w:color w:val="000824"/>
        </w:rPr>
        <w:t xml:space="preserve"> to take place in the most independent way possible, dealing with the acquisition of </w:t>
      </w:r>
      <w:r w:rsidR="00F550B3" w:rsidRPr="0098017E">
        <w:rPr>
          <w:rFonts w:ascii="Arial" w:hAnsi="Arial" w:cs="Arial"/>
          <w:color w:val="000824"/>
        </w:rPr>
        <w:t>competencies</w:t>
      </w:r>
      <w:r w:rsidR="00997481" w:rsidRPr="0098017E">
        <w:rPr>
          <w:rFonts w:ascii="Arial" w:hAnsi="Arial" w:cs="Arial"/>
          <w:color w:val="000824"/>
        </w:rPr>
        <w:t xml:space="preserve"> </w:t>
      </w:r>
      <w:r w:rsidR="00D1773C" w:rsidRPr="0098017E">
        <w:rPr>
          <w:rFonts w:ascii="Arial" w:hAnsi="Arial" w:cs="Arial"/>
          <w:color w:val="000824"/>
        </w:rPr>
        <w:t>at the end of the pathway</w:t>
      </w:r>
      <w:r w:rsidRPr="0098017E">
        <w:rPr>
          <w:rFonts w:ascii="Arial" w:hAnsi="Arial" w:cs="Arial"/>
          <w:color w:val="000824"/>
        </w:rPr>
        <w:t xml:space="preserve">. This will </w:t>
      </w:r>
      <w:r w:rsidR="007F015A" w:rsidRPr="0098017E">
        <w:rPr>
          <w:rFonts w:ascii="Arial" w:hAnsi="Arial" w:cs="Arial"/>
          <w:color w:val="000824"/>
        </w:rPr>
        <w:t>serve as</w:t>
      </w:r>
      <w:r w:rsidRPr="0098017E">
        <w:rPr>
          <w:rFonts w:ascii="Arial" w:hAnsi="Arial" w:cs="Arial"/>
          <w:color w:val="000824"/>
        </w:rPr>
        <w:t xml:space="preserve"> the first level of testing the success of the initiative.</w:t>
      </w:r>
    </w:p>
    <w:p w14:paraId="764F0B72"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51770C26" w14:textId="1B5111C6" w:rsidR="00833E2B" w:rsidRPr="0098017E" w:rsidRDefault="007F015A"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Ideally,</w:t>
      </w:r>
      <w:r w:rsidR="00FB1B13" w:rsidRPr="0098017E">
        <w:rPr>
          <w:rFonts w:ascii="Arial" w:hAnsi="Arial" w:cs="Arial"/>
          <w:color w:val="000824"/>
        </w:rPr>
        <w:t xml:space="preserve"> a</w:t>
      </w:r>
      <w:r w:rsidR="00833E2B" w:rsidRPr="0098017E">
        <w:rPr>
          <w:rFonts w:ascii="Arial" w:hAnsi="Arial" w:cs="Arial"/>
          <w:color w:val="000824"/>
        </w:rPr>
        <w:t xml:space="preserve"> </w:t>
      </w:r>
      <w:r w:rsidRPr="0098017E">
        <w:rPr>
          <w:rFonts w:ascii="Arial" w:hAnsi="Arial" w:cs="Arial"/>
          <w:color w:val="000824"/>
        </w:rPr>
        <w:t xml:space="preserve">possible </w:t>
      </w:r>
      <w:r w:rsidR="00833E2B" w:rsidRPr="0098017E">
        <w:rPr>
          <w:rFonts w:ascii="Arial" w:hAnsi="Arial" w:cs="Arial"/>
          <w:color w:val="000824"/>
        </w:rPr>
        <w:t>second lev</w:t>
      </w:r>
      <w:r w:rsidR="00FB1B13" w:rsidRPr="0098017E">
        <w:rPr>
          <w:rFonts w:ascii="Arial" w:hAnsi="Arial" w:cs="Arial"/>
          <w:color w:val="000824"/>
        </w:rPr>
        <w:t xml:space="preserve">el of evaluation, </w:t>
      </w:r>
      <w:r w:rsidR="00833E2B" w:rsidRPr="0098017E">
        <w:rPr>
          <w:rFonts w:ascii="Arial" w:hAnsi="Arial" w:cs="Arial"/>
          <w:color w:val="000824"/>
        </w:rPr>
        <w:t>sometime down the line from the actual initiative</w:t>
      </w:r>
      <w:r w:rsidR="00F95E32" w:rsidRPr="0098017E">
        <w:rPr>
          <w:rFonts w:ascii="Arial" w:hAnsi="Arial" w:cs="Arial"/>
          <w:color w:val="000824"/>
        </w:rPr>
        <w:t xml:space="preserve"> in play</w:t>
      </w:r>
      <w:r w:rsidRPr="0098017E">
        <w:rPr>
          <w:rFonts w:ascii="Arial" w:hAnsi="Arial" w:cs="Arial"/>
          <w:color w:val="000824"/>
        </w:rPr>
        <w:t>,</w:t>
      </w:r>
      <w:r w:rsidR="00833E2B" w:rsidRPr="0098017E">
        <w:rPr>
          <w:rFonts w:ascii="Arial" w:hAnsi="Arial" w:cs="Arial"/>
          <w:color w:val="000824"/>
        </w:rPr>
        <w:t xml:space="preserve"> </w:t>
      </w:r>
      <w:r w:rsidRPr="0098017E">
        <w:rPr>
          <w:rFonts w:ascii="Arial" w:hAnsi="Arial" w:cs="Arial"/>
          <w:color w:val="000824"/>
        </w:rPr>
        <w:t>could</w:t>
      </w:r>
      <w:r w:rsidR="00833E2B" w:rsidRPr="0098017E">
        <w:rPr>
          <w:rFonts w:ascii="Arial" w:hAnsi="Arial" w:cs="Arial"/>
          <w:color w:val="000824"/>
        </w:rPr>
        <w:t xml:space="preserve"> focus on whether the new skill is actually being utilised (training transfer into the workplace)</w:t>
      </w:r>
      <w:r w:rsidR="00840459" w:rsidRPr="0098017E">
        <w:rPr>
          <w:rFonts w:ascii="Arial" w:hAnsi="Arial" w:cs="Arial"/>
          <w:color w:val="000824"/>
        </w:rPr>
        <w:t xml:space="preserve"> and ha</w:t>
      </w:r>
      <w:r w:rsidR="0073628F" w:rsidRPr="0098017E">
        <w:rPr>
          <w:rFonts w:ascii="Arial" w:hAnsi="Arial" w:cs="Arial"/>
          <w:color w:val="000824"/>
        </w:rPr>
        <w:t>s</w:t>
      </w:r>
      <w:r w:rsidR="00840459" w:rsidRPr="0098017E">
        <w:rPr>
          <w:rFonts w:ascii="Arial" w:hAnsi="Arial" w:cs="Arial"/>
          <w:color w:val="000824"/>
        </w:rPr>
        <w:t xml:space="preserve"> the necessary impact (fit-for-purpose)</w:t>
      </w:r>
      <w:r w:rsidR="0073628F" w:rsidRPr="0098017E">
        <w:rPr>
          <w:rFonts w:ascii="Arial" w:hAnsi="Arial" w:cs="Arial"/>
          <w:color w:val="000824"/>
        </w:rPr>
        <w:t>.</w:t>
      </w:r>
    </w:p>
    <w:p w14:paraId="5F19F1D5"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015F6507" w14:textId="36E88904"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This may also be the point where certain corrective action </w:t>
      </w:r>
      <w:r w:rsidR="007F015A" w:rsidRPr="0098017E">
        <w:rPr>
          <w:rFonts w:ascii="Arial" w:hAnsi="Arial" w:cs="Arial"/>
          <w:color w:val="000824"/>
        </w:rPr>
        <w:t>is</w:t>
      </w:r>
      <w:r w:rsidRPr="0098017E">
        <w:rPr>
          <w:rFonts w:ascii="Arial" w:hAnsi="Arial" w:cs="Arial"/>
          <w:color w:val="000824"/>
        </w:rPr>
        <w:t xml:space="preserve"> required – either in assisting the staff member who experienced challen</w:t>
      </w:r>
      <w:r w:rsidR="00FB1B13" w:rsidRPr="0098017E">
        <w:rPr>
          <w:rFonts w:ascii="Arial" w:hAnsi="Arial" w:cs="Arial"/>
          <w:color w:val="000824"/>
        </w:rPr>
        <w:t>ges in the two assessment process steps</w:t>
      </w:r>
      <w:r w:rsidR="007F015A" w:rsidRPr="0098017E">
        <w:rPr>
          <w:rFonts w:ascii="Arial" w:hAnsi="Arial" w:cs="Arial"/>
          <w:color w:val="000824"/>
        </w:rPr>
        <w:t>,</w:t>
      </w:r>
      <w:r w:rsidRPr="0098017E">
        <w:rPr>
          <w:rFonts w:ascii="Arial" w:hAnsi="Arial" w:cs="Arial"/>
          <w:color w:val="000824"/>
        </w:rPr>
        <w:t xml:space="preserve"> or in adju</w:t>
      </w:r>
      <w:r w:rsidR="00936E70" w:rsidRPr="0098017E">
        <w:rPr>
          <w:rFonts w:ascii="Arial" w:hAnsi="Arial" w:cs="Arial"/>
          <w:color w:val="000824"/>
        </w:rPr>
        <w:t>sting the development pathway</w:t>
      </w:r>
      <w:r w:rsidRPr="0098017E">
        <w:rPr>
          <w:rFonts w:ascii="Arial" w:hAnsi="Arial" w:cs="Arial"/>
          <w:color w:val="000824"/>
        </w:rPr>
        <w:t xml:space="preserve"> to yield better results.</w:t>
      </w:r>
    </w:p>
    <w:p w14:paraId="415D0BDF" w14:textId="77777777" w:rsidR="00A005DF" w:rsidRPr="0098017E" w:rsidRDefault="00A005DF" w:rsidP="00A005DF">
      <w:pPr>
        <w:rPr>
          <w:rFonts w:ascii="Arial" w:hAnsi="Arial" w:cs="Arial"/>
          <w:b/>
          <w:color w:val="000824"/>
        </w:rPr>
      </w:pPr>
    </w:p>
    <w:p w14:paraId="58314566" w14:textId="7D220D3D" w:rsidR="00833E2B" w:rsidRPr="0098017E" w:rsidRDefault="0044229F" w:rsidP="00A005DF">
      <w:pPr>
        <w:rPr>
          <w:rFonts w:ascii="Arial" w:hAnsi="Arial" w:cs="Arial"/>
          <w:b/>
          <w:color w:val="000824"/>
        </w:rPr>
      </w:pPr>
      <w:r w:rsidRPr="0098017E">
        <w:rPr>
          <w:rFonts w:ascii="Arial" w:hAnsi="Arial" w:cs="Arial"/>
          <w:b/>
          <w:color w:val="000824"/>
        </w:rPr>
        <w:t xml:space="preserve">STEP 9: </w:t>
      </w:r>
      <w:r w:rsidR="00833E2B" w:rsidRPr="0098017E">
        <w:rPr>
          <w:rFonts w:ascii="Arial" w:hAnsi="Arial" w:cs="Arial"/>
          <w:b/>
          <w:color w:val="000824"/>
        </w:rPr>
        <w:t>IMPLEMENT AN INITIATIVE TO ENSURE THAT THE</w:t>
      </w:r>
      <w:r w:rsidR="00244F4D" w:rsidRPr="0098017E">
        <w:rPr>
          <w:rFonts w:ascii="Arial" w:hAnsi="Arial" w:cs="Arial"/>
          <w:b/>
          <w:color w:val="000824"/>
        </w:rPr>
        <w:t xml:space="preserve"> ASSESSED COMPETENCIES ARE </w:t>
      </w:r>
      <w:r w:rsidR="00FB1B13" w:rsidRPr="0098017E">
        <w:rPr>
          <w:rFonts w:ascii="Arial" w:hAnsi="Arial" w:cs="Arial"/>
          <w:b/>
          <w:color w:val="000824"/>
        </w:rPr>
        <w:t>MAINTAINED</w:t>
      </w:r>
      <w:r w:rsidR="00244F4D" w:rsidRPr="0098017E">
        <w:rPr>
          <w:rFonts w:ascii="Arial" w:hAnsi="Arial" w:cs="Arial"/>
          <w:b/>
          <w:color w:val="000824"/>
        </w:rPr>
        <w:t xml:space="preserve"> AND KEPT CURRENT</w:t>
      </w:r>
      <w:r w:rsidR="00FB1B13" w:rsidRPr="0098017E">
        <w:rPr>
          <w:rFonts w:ascii="Arial" w:hAnsi="Arial" w:cs="Arial"/>
          <w:b/>
          <w:color w:val="000824"/>
        </w:rPr>
        <w:t xml:space="preserve"> </w:t>
      </w:r>
    </w:p>
    <w:p w14:paraId="7540450D" w14:textId="77777777" w:rsidR="00FB1B13" w:rsidRPr="0098017E" w:rsidRDefault="00FB1B13" w:rsidP="00FB1B13">
      <w:pPr>
        <w:pStyle w:val="ListParagraph"/>
        <w:autoSpaceDE w:val="0"/>
        <w:autoSpaceDN w:val="0"/>
        <w:adjustRightInd w:val="0"/>
        <w:spacing w:after="0" w:line="360" w:lineRule="auto"/>
        <w:ind w:left="360"/>
        <w:jc w:val="both"/>
        <w:rPr>
          <w:rFonts w:ascii="Arial" w:hAnsi="Arial" w:cs="Arial"/>
          <w:color w:val="000824"/>
        </w:rPr>
      </w:pPr>
    </w:p>
    <w:p w14:paraId="3DA5EC40" w14:textId="1B044A4D" w:rsidR="00550FF7"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Considerations during this step cover </w:t>
      </w:r>
      <w:r w:rsidR="00BC6CC6" w:rsidRPr="0098017E">
        <w:rPr>
          <w:rFonts w:ascii="Arial" w:hAnsi="Arial" w:cs="Arial"/>
          <w:color w:val="000824"/>
        </w:rPr>
        <w:t>three</w:t>
      </w:r>
      <w:r w:rsidRPr="0098017E">
        <w:rPr>
          <w:rFonts w:ascii="Arial" w:hAnsi="Arial" w:cs="Arial"/>
          <w:color w:val="000824"/>
        </w:rPr>
        <w:t xml:space="preserve"> levels:</w:t>
      </w:r>
    </w:p>
    <w:p w14:paraId="216515B7" w14:textId="77777777" w:rsidR="00FB1B13" w:rsidRPr="0098017E" w:rsidRDefault="00FB1B13" w:rsidP="00BC014B">
      <w:pPr>
        <w:pStyle w:val="ListParagraph"/>
        <w:autoSpaceDE w:val="0"/>
        <w:autoSpaceDN w:val="0"/>
        <w:adjustRightInd w:val="0"/>
        <w:spacing w:after="0" w:line="360" w:lineRule="auto"/>
        <w:ind w:left="360"/>
        <w:rPr>
          <w:rFonts w:ascii="Arial" w:hAnsi="Arial" w:cs="Arial"/>
          <w:color w:val="000824"/>
        </w:rPr>
      </w:pPr>
    </w:p>
    <w:p w14:paraId="3DFEC561" w14:textId="0EA328E5" w:rsidR="00550FF7" w:rsidRPr="0098017E" w:rsidRDefault="00FB1B13" w:rsidP="00EF1603">
      <w:pPr>
        <w:pStyle w:val="ListParagraph"/>
        <w:numPr>
          <w:ilvl w:val="1"/>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lastRenderedPageBreak/>
        <w:t>K</w:t>
      </w:r>
      <w:r w:rsidR="00D1773C" w:rsidRPr="0098017E">
        <w:rPr>
          <w:rFonts w:ascii="Arial" w:hAnsi="Arial" w:cs="Arial"/>
          <w:color w:val="000824"/>
        </w:rPr>
        <w:t>eeping the pathway</w:t>
      </w:r>
      <w:r w:rsidR="00833E2B" w:rsidRPr="0098017E">
        <w:rPr>
          <w:rFonts w:ascii="Arial" w:hAnsi="Arial" w:cs="Arial"/>
          <w:color w:val="000824"/>
        </w:rPr>
        <w:t xml:space="preserve"> current – updating the </w:t>
      </w:r>
      <w:r w:rsidR="00D1773C" w:rsidRPr="0098017E">
        <w:rPr>
          <w:rFonts w:ascii="Arial" w:hAnsi="Arial" w:cs="Arial"/>
          <w:color w:val="000824"/>
        </w:rPr>
        <w:t>structure and contents so that these reflect</w:t>
      </w:r>
      <w:r w:rsidR="00833E2B" w:rsidRPr="0098017E">
        <w:rPr>
          <w:rFonts w:ascii="Arial" w:hAnsi="Arial" w:cs="Arial"/>
          <w:color w:val="000824"/>
        </w:rPr>
        <w:t xml:space="preserve"> the most current view of the specific topics at hand</w:t>
      </w:r>
      <w:r w:rsidR="007F015A" w:rsidRPr="0098017E">
        <w:rPr>
          <w:rFonts w:ascii="Arial" w:hAnsi="Arial" w:cs="Arial"/>
          <w:color w:val="000824"/>
        </w:rPr>
        <w:t>;</w:t>
      </w:r>
      <w:r w:rsidR="00833E2B" w:rsidRPr="0098017E">
        <w:rPr>
          <w:rFonts w:ascii="Arial" w:hAnsi="Arial" w:cs="Arial"/>
          <w:color w:val="000824"/>
        </w:rPr>
        <w:t xml:space="preserve"> </w:t>
      </w:r>
    </w:p>
    <w:p w14:paraId="71E6E10B" w14:textId="77777777" w:rsidR="00FB1B13" w:rsidRPr="0098017E" w:rsidRDefault="00FB1B13" w:rsidP="00BC014B">
      <w:pPr>
        <w:pStyle w:val="ListParagraph"/>
        <w:autoSpaceDE w:val="0"/>
        <w:autoSpaceDN w:val="0"/>
        <w:adjustRightInd w:val="0"/>
        <w:spacing w:after="0" w:line="360" w:lineRule="auto"/>
        <w:ind w:left="1080"/>
        <w:rPr>
          <w:rFonts w:ascii="Arial" w:hAnsi="Arial" w:cs="Arial"/>
          <w:color w:val="000824"/>
        </w:rPr>
      </w:pPr>
    </w:p>
    <w:p w14:paraId="352916F0" w14:textId="77777777" w:rsidR="00BC6CC6" w:rsidRPr="0098017E" w:rsidRDefault="00FB1B13" w:rsidP="00EF1603">
      <w:pPr>
        <w:pStyle w:val="ListParagraph"/>
        <w:numPr>
          <w:ilvl w:val="1"/>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K</w:t>
      </w:r>
      <w:r w:rsidR="00833E2B" w:rsidRPr="0098017E">
        <w:rPr>
          <w:rFonts w:ascii="Arial" w:hAnsi="Arial" w:cs="Arial"/>
          <w:color w:val="000824"/>
        </w:rPr>
        <w:t xml:space="preserve">eeping skills current </w:t>
      </w:r>
      <w:r w:rsidR="007F015A" w:rsidRPr="0098017E">
        <w:rPr>
          <w:rFonts w:ascii="Arial" w:hAnsi="Arial" w:cs="Arial"/>
          <w:color w:val="000824"/>
        </w:rPr>
        <w:t>–</w:t>
      </w:r>
      <w:r w:rsidR="00833E2B" w:rsidRPr="0098017E">
        <w:rPr>
          <w:rFonts w:ascii="Arial" w:hAnsi="Arial" w:cs="Arial"/>
          <w:color w:val="000824"/>
        </w:rPr>
        <w:t xml:space="preserve"> this is </w:t>
      </w:r>
      <w:r w:rsidR="00D1773C" w:rsidRPr="0098017E">
        <w:rPr>
          <w:rFonts w:ascii="Arial" w:hAnsi="Arial" w:cs="Arial"/>
          <w:color w:val="000824"/>
        </w:rPr>
        <w:t>often referred to as a process</w:t>
      </w:r>
      <w:r w:rsidR="00833E2B" w:rsidRPr="0098017E">
        <w:rPr>
          <w:rFonts w:ascii="Arial" w:hAnsi="Arial" w:cs="Arial"/>
          <w:color w:val="000824"/>
        </w:rPr>
        <w:t xml:space="preserve"> of "continuing professional development"</w:t>
      </w:r>
      <w:r w:rsidR="00BC6CC6" w:rsidRPr="0098017E">
        <w:rPr>
          <w:rFonts w:ascii="Arial" w:hAnsi="Arial" w:cs="Arial"/>
          <w:color w:val="000824"/>
        </w:rPr>
        <w:t>; and</w:t>
      </w:r>
    </w:p>
    <w:p w14:paraId="5C40F773" w14:textId="77777777" w:rsidR="00BC6CC6" w:rsidRPr="0098017E" w:rsidRDefault="00BC6CC6" w:rsidP="00831772">
      <w:pPr>
        <w:pStyle w:val="ListParagraph"/>
        <w:rPr>
          <w:rFonts w:ascii="Arial" w:hAnsi="Arial" w:cs="Arial"/>
          <w:color w:val="000824"/>
        </w:rPr>
      </w:pPr>
    </w:p>
    <w:p w14:paraId="415455C9" w14:textId="04820C1E" w:rsidR="005A5B12" w:rsidRPr="0098017E" w:rsidRDefault="00BC6CC6" w:rsidP="00EF1603">
      <w:pPr>
        <w:pStyle w:val="ListParagraph"/>
        <w:numPr>
          <w:ilvl w:val="1"/>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Encouraging staff to consider individual preferences for further development.</w:t>
      </w:r>
    </w:p>
    <w:p w14:paraId="5B6BE459" w14:textId="77777777" w:rsidR="005A5B12" w:rsidRPr="0098017E" w:rsidRDefault="005A5B12" w:rsidP="00BC014B">
      <w:pPr>
        <w:autoSpaceDE w:val="0"/>
        <w:autoSpaceDN w:val="0"/>
        <w:adjustRightInd w:val="0"/>
        <w:spacing w:after="0" w:line="360" w:lineRule="auto"/>
        <w:rPr>
          <w:rFonts w:ascii="Arial" w:hAnsi="Arial" w:cs="Arial"/>
          <w:color w:val="000824"/>
        </w:rPr>
      </w:pPr>
    </w:p>
    <w:p w14:paraId="55240C7D" w14:textId="2002D8C5" w:rsidR="005A5B12"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Examples of activities </w:t>
      </w:r>
      <w:r w:rsidR="00FB1B13" w:rsidRPr="0098017E">
        <w:rPr>
          <w:rFonts w:ascii="Arial" w:hAnsi="Arial" w:cs="Arial"/>
          <w:color w:val="000824"/>
        </w:rPr>
        <w:t>that can be considered in this regard include</w:t>
      </w:r>
      <w:r w:rsidRPr="0098017E">
        <w:rPr>
          <w:rFonts w:ascii="Arial" w:hAnsi="Arial" w:cs="Arial"/>
          <w:color w:val="000824"/>
        </w:rPr>
        <w:t>:</w:t>
      </w:r>
    </w:p>
    <w:p w14:paraId="62FFEF4D" w14:textId="77777777" w:rsidR="00FB1B13" w:rsidRPr="0098017E" w:rsidRDefault="00FB1B13" w:rsidP="00BC014B">
      <w:pPr>
        <w:pStyle w:val="ListParagraph"/>
        <w:autoSpaceDE w:val="0"/>
        <w:autoSpaceDN w:val="0"/>
        <w:adjustRightInd w:val="0"/>
        <w:spacing w:after="0" w:line="360" w:lineRule="auto"/>
        <w:ind w:left="1080"/>
        <w:rPr>
          <w:rFonts w:ascii="Arial" w:hAnsi="Arial" w:cs="Arial"/>
          <w:color w:val="000824"/>
        </w:rPr>
      </w:pPr>
    </w:p>
    <w:p w14:paraId="0F8C394A" w14:textId="3B32D819" w:rsidR="005A5B12" w:rsidRPr="0098017E" w:rsidRDefault="00A628F8" w:rsidP="00EF1603">
      <w:pPr>
        <w:pStyle w:val="ListParagraph"/>
        <w:numPr>
          <w:ilvl w:val="1"/>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s</w:t>
      </w:r>
      <w:r w:rsidR="00833E2B" w:rsidRPr="0098017E">
        <w:rPr>
          <w:rFonts w:ascii="Arial" w:hAnsi="Arial" w:cs="Arial"/>
          <w:color w:val="000824"/>
        </w:rPr>
        <w:t xml:space="preserve">haring and reflecting on work experiences and SAI practices to grow </w:t>
      </w:r>
      <w:r w:rsidR="007F015A" w:rsidRPr="0098017E">
        <w:rPr>
          <w:rFonts w:ascii="Arial" w:hAnsi="Arial" w:cs="Arial"/>
          <w:color w:val="000824"/>
        </w:rPr>
        <w:t xml:space="preserve">the </w:t>
      </w:r>
      <w:r w:rsidR="00833E2B" w:rsidRPr="0098017E">
        <w:rPr>
          <w:rFonts w:ascii="Arial" w:hAnsi="Arial" w:cs="Arial"/>
          <w:color w:val="000824"/>
        </w:rPr>
        <w:t>knowledge base, learn from successes and failures, and to im</w:t>
      </w:r>
      <w:r w:rsidR="00FB1B13" w:rsidRPr="0098017E">
        <w:rPr>
          <w:rFonts w:ascii="Arial" w:hAnsi="Arial" w:cs="Arial"/>
          <w:color w:val="000824"/>
        </w:rPr>
        <w:t>prove organisational capability</w:t>
      </w:r>
      <w:r w:rsidR="007F015A" w:rsidRPr="0098017E">
        <w:rPr>
          <w:rFonts w:ascii="Arial" w:hAnsi="Arial" w:cs="Arial"/>
          <w:color w:val="000824"/>
        </w:rPr>
        <w:t>;</w:t>
      </w:r>
    </w:p>
    <w:p w14:paraId="117E76F8" w14:textId="77777777" w:rsidR="00FB1B13" w:rsidRPr="0098017E" w:rsidRDefault="00FB1B13" w:rsidP="00BC014B">
      <w:pPr>
        <w:pStyle w:val="ListParagraph"/>
        <w:autoSpaceDE w:val="0"/>
        <w:autoSpaceDN w:val="0"/>
        <w:adjustRightInd w:val="0"/>
        <w:spacing w:after="0" w:line="360" w:lineRule="auto"/>
        <w:ind w:left="1080"/>
        <w:rPr>
          <w:rFonts w:ascii="Arial" w:hAnsi="Arial" w:cs="Arial"/>
          <w:color w:val="000824"/>
        </w:rPr>
      </w:pPr>
    </w:p>
    <w:p w14:paraId="3BA6CC94" w14:textId="0F008F71" w:rsidR="005A5B12" w:rsidRPr="0098017E" w:rsidRDefault="00A628F8" w:rsidP="00EF1603">
      <w:pPr>
        <w:pStyle w:val="ListParagraph"/>
        <w:numPr>
          <w:ilvl w:val="1"/>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a</w:t>
      </w:r>
      <w:r w:rsidR="00833E2B" w:rsidRPr="0098017E">
        <w:rPr>
          <w:rFonts w:ascii="Arial" w:hAnsi="Arial" w:cs="Arial"/>
          <w:color w:val="000824"/>
        </w:rPr>
        <w:t xml:space="preserve">ttending </w:t>
      </w:r>
      <w:r w:rsidR="00DD6650" w:rsidRPr="0098017E">
        <w:rPr>
          <w:rFonts w:ascii="Arial" w:hAnsi="Arial" w:cs="Arial"/>
          <w:color w:val="000824"/>
        </w:rPr>
        <w:t xml:space="preserve">to </w:t>
      </w:r>
      <w:r w:rsidR="00833E2B" w:rsidRPr="0098017E">
        <w:rPr>
          <w:rFonts w:ascii="Arial" w:hAnsi="Arial" w:cs="Arial"/>
          <w:color w:val="000824"/>
        </w:rPr>
        <w:t>basic updates (to "top up" competencies with new developments such as new legislation)</w:t>
      </w:r>
      <w:r w:rsidR="007F015A" w:rsidRPr="0098017E">
        <w:rPr>
          <w:rFonts w:ascii="Arial" w:hAnsi="Arial" w:cs="Arial"/>
          <w:color w:val="000824"/>
        </w:rPr>
        <w:t>;</w:t>
      </w:r>
      <w:r w:rsidR="00833E2B" w:rsidRPr="0098017E">
        <w:rPr>
          <w:rFonts w:ascii="Arial" w:hAnsi="Arial" w:cs="Arial"/>
          <w:color w:val="000824"/>
        </w:rPr>
        <w:t xml:space="preserve"> and</w:t>
      </w:r>
    </w:p>
    <w:p w14:paraId="0903245C" w14:textId="77777777" w:rsidR="00FB1B13" w:rsidRPr="0098017E" w:rsidRDefault="00FB1B13" w:rsidP="00BC014B">
      <w:pPr>
        <w:pStyle w:val="ListParagraph"/>
        <w:autoSpaceDE w:val="0"/>
        <w:autoSpaceDN w:val="0"/>
        <w:adjustRightInd w:val="0"/>
        <w:spacing w:after="0" w:line="360" w:lineRule="auto"/>
        <w:ind w:left="1080"/>
        <w:rPr>
          <w:rFonts w:ascii="Arial" w:hAnsi="Arial" w:cs="Arial"/>
          <w:color w:val="000824"/>
        </w:rPr>
      </w:pPr>
    </w:p>
    <w:p w14:paraId="589681B0" w14:textId="09B801F2" w:rsidR="00833E2B" w:rsidRPr="0098017E" w:rsidRDefault="00A628F8" w:rsidP="00EF1603">
      <w:pPr>
        <w:pStyle w:val="ListParagraph"/>
        <w:numPr>
          <w:ilvl w:val="1"/>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r</w:t>
      </w:r>
      <w:r w:rsidR="00833E2B" w:rsidRPr="0098017E">
        <w:rPr>
          <w:rFonts w:ascii="Arial" w:hAnsi="Arial" w:cs="Arial"/>
          <w:color w:val="000824"/>
        </w:rPr>
        <w:t>etraining (the introduction of a completely reworked and updated audit methodology).</w:t>
      </w:r>
    </w:p>
    <w:p w14:paraId="34CA27A8" w14:textId="77777777" w:rsidR="00833E2B" w:rsidRPr="0098017E" w:rsidRDefault="0044229F" w:rsidP="007D4803">
      <w:pPr>
        <w:autoSpaceDE w:val="0"/>
        <w:autoSpaceDN w:val="0"/>
        <w:adjustRightInd w:val="0"/>
        <w:spacing w:before="240" w:after="0" w:line="360" w:lineRule="auto"/>
        <w:jc w:val="both"/>
        <w:rPr>
          <w:rFonts w:ascii="Arial" w:hAnsi="Arial" w:cs="Arial"/>
          <w:b/>
          <w:color w:val="000824"/>
        </w:rPr>
      </w:pPr>
      <w:r w:rsidRPr="0098017E">
        <w:rPr>
          <w:rFonts w:ascii="Arial" w:hAnsi="Arial" w:cs="Arial"/>
          <w:b/>
          <w:color w:val="000824"/>
        </w:rPr>
        <w:t xml:space="preserve">STEP 10: </w:t>
      </w:r>
      <w:r w:rsidR="00833E2B" w:rsidRPr="0098017E">
        <w:rPr>
          <w:rFonts w:ascii="Arial" w:hAnsi="Arial" w:cs="Arial"/>
          <w:b/>
          <w:color w:val="000824"/>
        </w:rPr>
        <w:t>EVALUATE THE PRO</w:t>
      </w:r>
      <w:r w:rsidR="001404B2" w:rsidRPr="0098017E">
        <w:rPr>
          <w:rFonts w:ascii="Arial" w:hAnsi="Arial" w:cs="Arial"/>
          <w:b/>
          <w:color w:val="000824"/>
        </w:rPr>
        <w:t>FESSIONAL DEVELOPMENT PATHWAY</w:t>
      </w:r>
    </w:p>
    <w:p w14:paraId="4A6026EE" w14:textId="479AE5C2" w:rsidR="00833E2B" w:rsidRPr="0098017E" w:rsidRDefault="00833E2B" w:rsidP="007D4803">
      <w:pPr>
        <w:autoSpaceDE w:val="0"/>
        <w:autoSpaceDN w:val="0"/>
        <w:adjustRightInd w:val="0"/>
        <w:spacing w:before="240" w:after="0" w:line="360" w:lineRule="auto"/>
        <w:jc w:val="both"/>
        <w:rPr>
          <w:rFonts w:ascii="Arial" w:hAnsi="Arial" w:cs="Arial"/>
          <w:color w:val="000824"/>
        </w:rPr>
      </w:pPr>
    </w:p>
    <w:p w14:paraId="65C25C90" w14:textId="2DAA6406" w:rsidR="00BC014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lastRenderedPageBreak/>
        <w:t>After the first implementati</w:t>
      </w:r>
      <w:r w:rsidR="00FB1B13" w:rsidRPr="0098017E">
        <w:rPr>
          <w:rFonts w:ascii="Arial" w:hAnsi="Arial" w:cs="Arial"/>
          <w:color w:val="000824"/>
        </w:rPr>
        <w:t>on run of the pathway</w:t>
      </w:r>
      <w:r w:rsidRPr="0098017E">
        <w:rPr>
          <w:rFonts w:ascii="Arial" w:hAnsi="Arial" w:cs="Arial"/>
          <w:color w:val="000824"/>
        </w:rPr>
        <w:t xml:space="preserve"> for professional development (and </w:t>
      </w:r>
      <w:r w:rsidR="007F015A" w:rsidRPr="0098017E">
        <w:rPr>
          <w:rFonts w:ascii="Arial" w:hAnsi="Arial" w:cs="Arial"/>
          <w:color w:val="000824"/>
        </w:rPr>
        <w:t>at</w:t>
      </w:r>
      <w:r w:rsidRPr="0098017E">
        <w:rPr>
          <w:rFonts w:ascii="Arial" w:hAnsi="Arial" w:cs="Arial"/>
          <w:color w:val="000824"/>
        </w:rPr>
        <w:t xml:space="preserve"> regular intervals thereafter), </w:t>
      </w:r>
      <w:r w:rsidR="007F015A" w:rsidRPr="0098017E">
        <w:rPr>
          <w:rFonts w:ascii="Arial" w:hAnsi="Arial" w:cs="Arial"/>
          <w:color w:val="000824"/>
        </w:rPr>
        <w:t xml:space="preserve">the </w:t>
      </w:r>
      <w:r w:rsidR="00491987" w:rsidRPr="0098017E">
        <w:rPr>
          <w:rFonts w:ascii="Arial" w:hAnsi="Arial" w:cs="Arial"/>
          <w:color w:val="000824"/>
        </w:rPr>
        <w:t>SAI leadership will be in an ideal position</w:t>
      </w:r>
      <w:r w:rsidRPr="0098017E">
        <w:rPr>
          <w:rFonts w:ascii="Arial" w:hAnsi="Arial" w:cs="Arial"/>
          <w:color w:val="000824"/>
        </w:rPr>
        <w:t xml:space="preserve"> to evalu</w:t>
      </w:r>
      <w:r w:rsidR="00D1773C" w:rsidRPr="0098017E">
        <w:rPr>
          <w:rFonts w:ascii="Arial" w:hAnsi="Arial" w:cs="Arial"/>
          <w:color w:val="000824"/>
        </w:rPr>
        <w:t>ate the success of the pathway</w:t>
      </w:r>
      <w:r w:rsidRPr="0098017E">
        <w:rPr>
          <w:rFonts w:ascii="Arial" w:hAnsi="Arial" w:cs="Arial"/>
          <w:color w:val="000824"/>
        </w:rPr>
        <w:t>. This is done with reference to the objectives of the initiative, as set ou</w:t>
      </w:r>
      <w:r w:rsidR="00BC014B" w:rsidRPr="0098017E">
        <w:rPr>
          <w:rFonts w:ascii="Arial" w:hAnsi="Arial" w:cs="Arial"/>
          <w:color w:val="000824"/>
        </w:rPr>
        <w:t>t in step 1 above</w:t>
      </w:r>
      <w:r w:rsidR="007F015A" w:rsidRPr="0098017E">
        <w:rPr>
          <w:rFonts w:ascii="Arial" w:hAnsi="Arial" w:cs="Arial"/>
          <w:color w:val="000824"/>
        </w:rPr>
        <w:t>,</w:t>
      </w:r>
      <w:r w:rsidR="00BC014B" w:rsidRPr="0098017E">
        <w:rPr>
          <w:rFonts w:ascii="Arial" w:hAnsi="Arial" w:cs="Arial"/>
          <w:color w:val="000824"/>
        </w:rPr>
        <w:t xml:space="preserve"> and can </w:t>
      </w:r>
      <w:r w:rsidRPr="0098017E">
        <w:rPr>
          <w:rFonts w:ascii="Arial" w:hAnsi="Arial" w:cs="Arial"/>
          <w:color w:val="000824"/>
        </w:rPr>
        <w:t>focus on reporting against basic success criteria and quantifying the retur</w:t>
      </w:r>
      <w:r w:rsidR="00D1773C" w:rsidRPr="0098017E">
        <w:rPr>
          <w:rFonts w:ascii="Arial" w:hAnsi="Arial" w:cs="Arial"/>
          <w:color w:val="000824"/>
        </w:rPr>
        <w:t xml:space="preserve">n on investment </w:t>
      </w:r>
      <w:r w:rsidR="007F015A" w:rsidRPr="0098017E">
        <w:rPr>
          <w:rFonts w:ascii="Arial" w:hAnsi="Arial" w:cs="Arial"/>
          <w:color w:val="000824"/>
        </w:rPr>
        <w:t>in</w:t>
      </w:r>
      <w:r w:rsidR="00D1773C" w:rsidRPr="0098017E">
        <w:rPr>
          <w:rFonts w:ascii="Arial" w:hAnsi="Arial" w:cs="Arial"/>
          <w:color w:val="000824"/>
        </w:rPr>
        <w:t xml:space="preserve"> the pathway</w:t>
      </w:r>
      <w:r w:rsidRPr="0098017E">
        <w:rPr>
          <w:rFonts w:ascii="Arial" w:hAnsi="Arial" w:cs="Arial"/>
          <w:color w:val="000824"/>
        </w:rPr>
        <w:t>.</w:t>
      </w:r>
      <w:r w:rsidR="00BC014B" w:rsidRPr="0098017E">
        <w:rPr>
          <w:rFonts w:ascii="Arial" w:hAnsi="Arial" w:cs="Arial"/>
          <w:color w:val="000824"/>
        </w:rPr>
        <w:t xml:space="preserve"> </w:t>
      </w:r>
      <w:r w:rsidRPr="0098017E">
        <w:rPr>
          <w:rFonts w:ascii="Arial" w:hAnsi="Arial" w:cs="Arial"/>
          <w:color w:val="000824"/>
        </w:rPr>
        <w:t xml:space="preserve">As an example: the basic measure for success can be </w:t>
      </w:r>
      <w:r w:rsidR="007F015A" w:rsidRPr="0098017E">
        <w:rPr>
          <w:rFonts w:ascii="Arial" w:hAnsi="Arial" w:cs="Arial"/>
          <w:color w:val="000824"/>
        </w:rPr>
        <w:t>the</w:t>
      </w:r>
      <w:r w:rsidRPr="0098017E">
        <w:rPr>
          <w:rFonts w:ascii="Arial" w:hAnsi="Arial" w:cs="Arial"/>
          <w:color w:val="000824"/>
        </w:rPr>
        <w:t xml:space="preserve"> number of professionally qualified staff produced, while the return on investment can be in the form of a cost comparison. A cost comparison could quantify the cost of running this initiative to produce a certain number of professionals versus the cost of externally recruiting the same</w:t>
      </w:r>
      <w:r w:rsidR="005A5B12" w:rsidRPr="0098017E">
        <w:rPr>
          <w:rFonts w:ascii="Arial" w:hAnsi="Arial" w:cs="Arial"/>
          <w:color w:val="000824"/>
        </w:rPr>
        <w:t xml:space="preserve"> </w:t>
      </w:r>
      <w:r w:rsidRPr="0098017E">
        <w:rPr>
          <w:rFonts w:ascii="Arial" w:hAnsi="Arial" w:cs="Arial"/>
          <w:color w:val="000824"/>
        </w:rPr>
        <w:t>number of professionals and "topping up" their knowledge and skills to fit the SAI.</w:t>
      </w:r>
      <w:r w:rsidR="00F550B3" w:rsidRPr="0098017E">
        <w:rPr>
          <w:rFonts w:ascii="Arial" w:hAnsi="Arial" w:cs="Arial"/>
          <w:color w:val="000824"/>
        </w:rPr>
        <w:t xml:space="preserve"> Evaluation can also be done through consultations with stakeholders who are impacted by the envisaged results of the pathway for professional development.</w:t>
      </w:r>
      <w:r w:rsidRPr="0098017E">
        <w:rPr>
          <w:rFonts w:ascii="Arial" w:hAnsi="Arial" w:cs="Arial"/>
          <w:color w:val="000824"/>
        </w:rPr>
        <w:t xml:space="preserve"> </w:t>
      </w:r>
    </w:p>
    <w:p w14:paraId="6C65F3ED" w14:textId="77777777" w:rsidR="00491987" w:rsidRPr="0098017E" w:rsidRDefault="00491987" w:rsidP="00491987">
      <w:pPr>
        <w:pStyle w:val="ListParagraph"/>
        <w:autoSpaceDE w:val="0"/>
        <w:autoSpaceDN w:val="0"/>
        <w:adjustRightInd w:val="0"/>
        <w:spacing w:after="0" w:line="360" w:lineRule="auto"/>
        <w:ind w:left="360"/>
        <w:rPr>
          <w:rFonts w:ascii="Arial" w:hAnsi="Arial" w:cs="Arial"/>
          <w:color w:val="000824"/>
        </w:rPr>
      </w:pPr>
    </w:p>
    <w:p w14:paraId="1E4BAF5B" w14:textId="77827538" w:rsidR="00833E2B" w:rsidRPr="0098017E" w:rsidRDefault="00833E2B" w:rsidP="00EF1603">
      <w:pPr>
        <w:pStyle w:val="ListParagraph"/>
        <w:numPr>
          <w:ilvl w:val="0"/>
          <w:numId w:val="46"/>
        </w:numPr>
        <w:autoSpaceDE w:val="0"/>
        <w:autoSpaceDN w:val="0"/>
        <w:adjustRightInd w:val="0"/>
        <w:spacing w:after="0" w:line="360" w:lineRule="auto"/>
        <w:rPr>
          <w:rFonts w:ascii="Arial" w:hAnsi="Arial" w:cs="Arial"/>
          <w:color w:val="000824"/>
        </w:rPr>
      </w:pPr>
      <w:r w:rsidRPr="0098017E">
        <w:rPr>
          <w:rFonts w:ascii="Arial" w:hAnsi="Arial" w:cs="Arial"/>
          <w:color w:val="000824"/>
        </w:rPr>
        <w:t>In acting on t</w:t>
      </w:r>
      <w:r w:rsidR="00997481" w:rsidRPr="0098017E">
        <w:rPr>
          <w:rFonts w:ascii="Arial" w:hAnsi="Arial" w:cs="Arial"/>
          <w:color w:val="000824"/>
        </w:rPr>
        <w:t>h</w:t>
      </w:r>
      <w:r w:rsidRPr="0098017E">
        <w:rPr>
          <w:rFonts w:ascii="Arial" w:hAnsi="Arial" w:cs="Arial"/>
          <w:color w:val="000824"/>
        </w:rPr>
        <w:t xml:space="preserve">e outcomes of the evaluation, the SAI leadership </w:t>
      </w:r>
      <w:r w:rsidR="007F015A" w:rsidRPr="0098017E">
        <w:rPr>
          <w:rFonts w:ascii="Arial" w:hAnsi="Arial" w:cs="Arial"/>
          <w:color w:val="000824"/>
        </w:rPr>
        <w:t>could</w:t>
      </w:r>
      <w:r w:rsidRPr="0098017E">
        <w:rPr>
          <w:rFonts w:ascii="Arial" w:hAnsi="Arial" w:cs="Arial"/>
          <w:color w:val="000824"/>
        </w:rPr>
        <w:t xml:space="preserve"> consider possible corrective action </w:t>
      </w:r>
      <w:r w:rsidR="00D1773C" w:rsidRPr="0098017E">
        <w:rPr>
          <w:rFonts w:ascii="Arial" w:hAnsi="Arial" w:cs="Arial"/>
          <w:color w:val="000824"/>
        </w:rPr>
        <w:t>and refinements to the pathway</w:t>
      </w:r>
      <w:r w:rsidRPr="0098017E">
        <w:rPr>
          <w:rFonts w:ascii="Arial" w:hAnsi="Arial" w:cs="Arial"/>
          <w:color w:val="000824"/>
        </w:rPr>
        <w:t xml:space="preserve"> or, in extreme cases, the </w:t>
      </w:r>
      <w:r w:rsidR="00D1773C" w:rsidRPr="0098017E">
        <w:rPr>
          <w:rFonts w:ascii="Arial" w:hAnsi="Arial" w:cs="Arial"/>
          <w:color w:val="000824"/>
        </w:rPr>
        <w:t>discontinuation of the pathway</w:t>
      </w:r>
      <w:r w:rsidRPr="0098017E">
        <w:rPr>
          <w:rFonts w:ascii="Arial" w:hAnsi="Arial" w:cs="Arial"/>
          <w:color w:val="000824"/>
        </w:rPr>
        <w:t>.</w:t>
      </w:r>
    </w:p>
    <w:p w14:paraId="5892EB08" w14:textId="77777777" w:rsidR="008D2F7F" w:rsidRPr="0098017E" w:rsidRDefault="008D2F7F" w:rsidP="008D2F7F">
      <w:pPr>
        <w:autoSpaceDE w:val="0"/>
        <w:autoSpaceDN w:val="0"/>
        <w:adjustRightInd w:val="0"/>
        <w:spacing w:after="0" w:line="360" w:lineRule="auto"/>
        <w:rPr>
          <w:rFonts w:ascii="Arial" w:hAnsi="Arial" w:cs="Arial"/>
          <w:color w:val="000824"/>
        </w:rPr>
      </w:pPr>
    </w:p>
    <w:p w14:paraId="174F7BDC" w14:textId="77777777" w:rsidR="008D2F7F" w:rsidRPr="0098017E" w:rsidRDefault="008D2F7F" w:rsidP="007D4803">
      <w:pPr>
        <w:spacing w:line="360" w:lineRule="auto"/>
        <w:rPr>
          <w:rFonts w:ascii="Arial" w:hAnsi="Arial" w:cs="Arial"/>
        </w:rPr>
      </w:pPr>
    </w:p>
    <w:p w14:paraId="5F4F5440" w14:textId="77777777" w:rsidR="00833E2B" w:rsidRPr="0098017E" w:rsidRDefault="00833E2B" w:rsidP="00EF1603">
      <w:pPr>
        <w:pStyle w:val="ListParagraph"/>
        <w:numPr>
          <w:ilvl w:val="0"/>
          <w:numId w:val="46"/>
        </w:numPr>
        <w:spacing w:line="360" w:lineRule="auto"/>
        <w:rPr>
          <w:rFonts w:ascii="Arial" w:hAnsi="Arial" w:cs="Arial"/>
        </w:rPr>
      </w:pPr>
      <w:r w:rsidRPr="0098017E">
        <w:rPr>
          <w:rFonts w:ascii="Arial" w:hAnsi="Arial" w:cs="Arial"/>
        </w:rPr>
        <w:br w:type="page"/>
      </w:r>
    </w:p>
    <w:p w14:paraId="01601756" w14:textId="77777777" w:rsidR="00095903" w:rsidRPr="0098017E" w:rsidRDefault="00095903" w:rsidP="007D4803">
      <w:pPr>
        <w:autoSpaceDE w:val="0"/>
        <w:autoSpaceDN w:val="0"/>
        <w:adjustRightInd w:val="0"/>
        <w:spacing w:after="0" w:line="360" w:lineRule="auto"/>
        <w:jc w:val="both"/>
        <w:rPr>
          <w:rFonts w:ascii="Arial" w:hAnsi="Arial" w:cs="Arial"/>
          <w:b/>
          <w:sz w:val="30"/>
          <w:szCs w:val="30"/>
        </w:rPr>
      </w:pPr>
      <w:r w:rsidRPr="0098017E">
        <w:rPr>
          <w:rFonts w:ascii="Arial" w:hAnsi="Arial" w:cs="Arial"/>
          <w:b/>
          <w:sz w:val="30"/>
          <w:szCs w:val="30"/>
        </w:rPr>
        <w:lastRenderedPageBreak/>
        <w:t>ANNEXURE A</w:t>
      </w:r>
    </w:p>
    <w:p w14:paraId="5E6BE9ED" w14:textId="77777777" w:rsidR="00BC014B" w:rsidRPr="0098017E" w:rsidRDefault="00BC014B" w:rsidP="0044229F">
      <w:pPr>
        <w:autoSpaceDE w:val="0"/>
        <w:autoSpaceDN w:val="0"/>
        <w:adjustRightInd w:val="0"/>
        <w:spacing w:after="0" w:line="360" w:lineRule="auto"/>
        <w:jc w:val="both"/>
        <w:rPr>
          <w:rFonts w:ascii="Arial" w:hAnsi="Arial" w:cs="Arial"/>
          <w:color w:val="000824"/>
        </w:rPr>
      </w:pPr>
    </w:p>
    <w:p w14:paraId="6CF9FEF7" w14:textId="774E8034" w:rsidR="0044229F" w:rsidRPr="0098017E" w:rsidRDefault="0044229F" w:rsidP="00BC014B">
      <w:pPr>
        <w:autoSpaceDE w:val="0"/>
        <w:autoSpaceDN w:val="0"/>
        <w:adjustRightInd w:val="0"/>
        <w:spacing w:after="0" w:line="360" w:lineRule="auto"/>
        <w:rPr>
          <w:rFonts w:ascii="Arial" w:hAnsi="Arial" w:cs="Arial"/>
          <w:color w:val="000824"/>
        </w:rPr>
      </w:pPr>
      <w:r w:rsidRPr="0098017E">
        <w:rPr>
          <w:rFonts w:ascii="Arial" w:hAnsi="Arial" w:cs="Arial"/>
          <w:color w:val="000824"/>
        </w:rPr>
        <w:t>The end</w:t>
      </w:r>
      <w:r w:rsidR="00494E35" w:rsidRPr="0098017E">
        <w:rPr>
          <w:rFonts w:ascii="Arial" w:hAnsi="Arial" w:cs="Arial"/>
          <w:color w:val="000824"/>
        </w:rPr>
        <w:t>-</w:t>
      </w:r>
      <w:r w:rsidRPr="0098017E">
        <w:rPr>
          <w:rFonts w:ascii="Arial" w:hAnsi="Arial" w:cs="Arial"/>
          <w:color w:val="000824"/>
        </w:rPr>
        <w:t xml:space="preserve">goal of an initiative for professional development pathways may vary </w:t>
      </w:r>
      <w:r w:rsidR="00592FF3" w:rsidRPr="0098017E">
        <w:rPr>
          <w:rFonts w:ascii="Arial" w:hAnsi="Arial" w:cs="Arial"/>
          <w:color w:val="000824"/>
        </w:rPr>
        <w:t xml:space="preserve">in sophistication – it </w:t>
      </w:r>
      <w:r w:rsidRPr="0098017E">
        <w:rPr>
          <w:rFonts w:ascii="Arial" w:hAnsi="Arial" w:cs="Arial"/>
          <w:color w:val="000824"/>
        </w:rPr>
        <w:t xml:space="preserve">may be </w:t>
      </w:r>
      <w:r w:rsidR="00592FF3" w:rsidRPr="0098017E">
        <w:rPr>
          <w:rFonts w:ascii="Arial" w:hAnsi="Arial" w:cs="Arial"/>
          <w:color w:val="000824"/>
        </w:rPr>
        <w:t xml:space="preserve">in the form of </w:t>
      </w:r>
      <w:r w:rsidRPr="0098017E">
        <w:rPr>
          <w:rFonts w:ascii="Arial" w:hAnsi="Arial" w:cs="Arial"/>
          <w:color w:val="000824"/>
        </w:rPr>
        <w:t xml:space="preserve">a basic assurance/confirmation that staff within a SAI are ready for ISSAI implementation, or it may be </w:t>
      </w:r>
      <w:r w:rsidR="00592FF3" w:rsidRPr="0098017E">
        <w:rPr>
          <w:rFonts w:ascii="Arial" w:hAnsi="Arial" w:cs="Arial"/>
          <w:color w:val="000824"/>
        </w:rPr>
        <w:t xml:space="preserve">a </w:t>
      </w:r>
      <w:r w:rsidRPr="0098017E">
        <w:rPr>
          <w:rFonts w:ascii="Arial" w:hAnsi="Arial" w:cs="Arial"/>
          <w:color w:val="000824"/>
        </w:rPr>
        <w:t xml:space="preserve">confirmation that they are fully competent </w:t>
      </w:r>
      <w:r w:rsidR="00494E35" w:rsidRPr="0098017E">
        <w:rPr>
          <w:rFonts w:ascii="Arial" w:hAnsi="Arial" w:cs="Arial"/>
          <w:color w:val="000824"/>
        </w:rPr>
        <w:t>to conduct</w:t>
      </w:r>
      <w:r w:rsidRPr="0098017E">
        <w:rPr>
          <w:rFonts w:ascii="Arial" w:hAnsi="Arial" w:cs="Arial"/>
          <w:color w:val="000824"/>
        </w:rPr>
        <w:t xml:space="preserve"> ISSAI-compliant audits. </w:t>
      </w:r>
      <w:r w:rsidR="00592FF3" w:rsidRPr="0098017E">
        <w:rPr>
          <w:rFonts w:ascii="Arial" w:hAnsi="Arial" w:cs="Arial"/>
          <w:color w:val="000824"/>
        </w:rPr>
        <w:t xml:space="preserve">In its fullest consequence, </w:t>
      </w:r>
      <w:r w:rsidRPr="0098017E">
        <w:rPr>
          <w:rFonts w:ascii="Arial" w:hAnsi="Arial" w:cs="Arial"/>
          <w:color w:val="000824"/>
        </w:rPr>
        <w:t>the end</w:t>
      </w:r>
      <w:r w:rsidR="00494E35" w:rsidRPr="0098017E">
        <w:rPr>
          <w:rFonts w:ascii="Arial" w:hAnsi="Arial" w:cs="Arial"/>
          <w:color w:val="000824"/>
        </w:rPr>
        <w:t>-</w:t>
      </w:r>
      <w:r w:rsidRPr="0098017E">
        <w:rPr>
          <w:rFonts w:ascii="Arial" w:hAnsi="Arial" w:cs="Arial"/>
          <w:color w:val="000824"/>
        </w:rPr>
        <w:t xml:space="preserve">goal may be to ensure that staff possess a credible professional qualification in public </w:t>
      </w:r>
      <w:r w:rsidR="00071F7A">
        <w:rPr>
          <w:rFonts w:ascii="Arial" w:hAnsi="Arial" w:cs="Arial"/>
          <w:color w:val="000824"/>
        </w:rPr>
        <w:t>-</w:t>
      </w:r>
      <w:r w:rsidRPr="0098017E">
        <w:rPr>
          <w:rFonts w:ascii="Arial" w:hAnsi="Arial" w:cs="Arial"/>
          <w:color w:val="000824"/>
        </w:rPr>
        <w:t>sector auditing.</w:t>
      </w:r>
    </w:p>
    <w:p w14:paraId="4DB7352D" w14:textId="77777777" w:rsidR="0044229F" w:rsidRPr="0098017E" w:rsidRDefault="0044229F" w:rsidP="0044229F">
      <w:pPr>
        <w:autoSpaceDE w:val="0"/>
        <w:autoSpaceDN w:val="0"/>
        <w:adjustRightInd w:val="0"/>
        <w:spacing w:after="0" w:line="360" w:lineRule="auto"/>
        <w:jc w:val="both"/>
        <w:rPr>
          <w:rFonts w:ascii="Arial" w:hAnsi="Arial" w:cs="Arial"/>
          <w:color w:val="000824"/>
        </w:rPr>
      </w:pPr>
    </w:p>
    <w:p w14:paraId="087FEB79" w14:textId="1FE7F247" w:rsidR="0044229F" w:rsidRPr="0098017E" w:rsidRDefault="00BC014B" w:rsidP="00BC014B">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Some of the options available to SAI</w:t>
      </w:r>
      <w:r w:rsidR="00494E35" w:rsidRPr="0098017E">
        <w:rPr>
          <w:rFonts w:ascii="Arial" w:hAnsi="Arial" w:cs="Arial"/>
          <w:color w:val="000824"/>
        </w:rPr>
        <w:t>s</w:t>
      </w:r>
      <w:r w:rsidRPr="0098017E">
        <w:rPr>
          <w:rFonts w:ascii="Arial" w:hAnsi="Arial" w:cs="Arial"/>
          <w:color w:val="000824"/>
        </w:rPr>
        <w:t xml:space="preserve"> wanting to develop a pathway for professional development are discussed </w:t>
      </w:r>
      <w:r w:rsidR="00494E35" w:rsidRPr="0098017E">
        <w:rPr>
          <w:rFonts w:ascii="Arial" w:hAnsi="Arial" w:cs="Arial"/>
          <w:color w:val="000824"/>
        </w:rPr>
        <w:t>with reference to</w:t>
      </w:r>
      <w:r w:rsidRPr="0098017E">
        <w:rPr>
          <w:rFonts w:ascii="Arial" w:hAnsi="Arial" w:cs="Arial"/>
          <w:color w:val="000824"/>
        </w:rPr>
        <w:t xml:space="preserve"> a number of frequently asked questions contained in this annexure.</w:t>
      </w:r>
    </w:p>
    <w:p w14:paraId="2E79388E" w14:textId="77777777" w:rsidR="0044229F" w:rsidRPr="0098017E" w:rsidRDefault="0044229F" w:rsidP="0044229F">
      <w:pPr>
        <w:autoSpaceDE w:val="0"/>
        <w:autoSpaceDN w:val="0"/>
        <w:adjustRightInd w:val="0"/>
        <w:spacing w:after="0" w:line="360" w:lineRule="auto"/>
        <w:jc w:val="both"/>
        <w:rPr>
          <w:rFonts w:ascii="Arial" w:hAnsi="Arial" w:cs="Arial"/>
          <w:color w:val="000824"/>
        </w:rPr>
      </w:pPr>
    </w:p>
    <w:p w14:paraId="7B7B70E1" w14:textId="09A10AFE" w:rsidR="0044229F" w:rsidRPr="0098017E" w:rsidRDefault="0044229F" w:rsidP="0044229F">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The</w:t>
      </w:r>
      <w:r w:rsidR="00BC014B" w:rsidRPr="0098017E">
        <w:rPr>
          <w:rFonts w:ascii="Arial" w:hAnsi="Arial" w:cs="Arial"/>
          <w:color w:val="000824"/>
        </w:rPr>
        <w:t>se option</w:t>
      </w:r>
      <w:r w:rsidR="003746EF" w:rsidRPr="0098017E">
        <w:rPr>
          <w:rFonts w:ascii="Arial" w:hAnsi="Arial" w:cs="Arial"/>
          <w:color w:val="000824"/>
        </w:rPr>
        <w:t>s</w:t>
      </w:r>
      <w:r w:rsidR="00BC014B" w:rsidRPr="0098017E">
        <w:rPr>
          <w:rFonts w:ascii="Arial" w:hAnsi="Arial" w:cs="Arial"/>
          <w:color w:val="000824"/>
        </w:rPr>
        <w:t xml:space="preserve"> have been arrived at as a result of:</w:t>
      </w:r>
    </w:p>
    <w:p w14:paraId="49A66B03" w14:textId="77777777" w:rsidR="0044229F" w:rsidRPr="0098017E" w:rsidRDefault="0044229F" w:rsidP="0044229F">
      <w:pPr>
        <w:autoSpaceDE w:val="0"/>
        <w:autoSpaceDN w:val="0"/>
        <w:adjustRightInd w:val="0"/>
        <w:spacing w:after="0" w:line="360" w:lineRule="auto"/>
        <w:jc w:val="both"/>
        <w:rPr>
          <w:rFonts w:ascii="Arial" w:hAnsi="Arial" w:cs="Arial"/>
          <w:color w:val="000824"/>
        </w:rPr>
      </w:pPr>
    </w:p>
    <w:p w14:paraId="106434EC" w14:textId="35DB14A8" w:rsidR="0044229F" w:rsidRPr="0098017E" w:rsidRDefault="0044229F" w:rsidP="0044229F">
      <w:pPr>
        <w:pStyle w:val="ListParagraph"/>
        <w:numPr>
          <w:ilvl w:val="0"/>
          <w:numId w:val="19"/>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 xml:space="preserve">a summary of discussions </w:t>
      </w:r>
      <w:r w:rsidR="00A50336" w:rsidRPr="0098017E">
        <w:rPr>
          <w:rFonts w:ascii="Arial" w:hAnsi="Arial" w:cs="Arial"/>
          <w:color w:val="000824"/>
        </w:rPr>
        <w:t>with</w:t>
      </w:r>
      <w:r w:rsidR="00BC014B" w:rsidRPr="0098017E">
        <w:rPr>
          <w:rFonts w:ascii="Arial" w:hAnsi="Arial" w:cs="Arial"/>
          <w:color w:val="000824"/>
        </w:rPr>
        <w:t xml:space="preserve">in INTOSAI </w:t>
      </w:r>
      <w:r w:rsidRPr="0098017E">
        <w:rPr>
          <w:rFonts w:ascii="Arial" w:hAnsi="Arial" w:cs="Arial"/>
          <w:color w:val="000824"/>
        </w:rPr>
        <w:t>over the past number of years on the topic of developing pathways for</w:t>
      </w:r>
      <w:r w:rsidR="00BC014B" w:rsidRPr="0098017E">
        <w:rPr>
          <w:rFonts w:ascii="Arial" w:hAnsi="Arial" w:cs="Arial"/>
          <w:color w:val="000824"/>
        </w:rPr>
        <w:t xml:space="preserve"> </w:t>
      </w:r>
      <w:r w:rsidRPr="0098017E">
        <w:rPr>
          <w:rFonts w:ascii="Arial" w:hAnsi="Arial" w:cs="Arial"/>
          <w:color w:val="000824"/>
        </w:rPr>
        <w:t>professi</w:t>
      </w:r>
      <w:r w:rsidR="00BC014B" w:rsidRPr="0098017E">
        <w:rPr>
          <w:rFonts w:ascii="Arial" w:hAnsi="Arial" w:cs="Arial"/>
          <w:color w:val="000824"/>
        </w:rPr>
        <w:t>onal development</w:t>
      </w:r>
      <w:r w:rsidR="00494E35" w:rsidRPr="0098017E">
        <w:rPr>
          <w:rFonts w:ascii="Arial" w:hAnsi="Arial" w:cs="Arial"/>
          <w:color w:val="000824"/>
        </w:rPr>
        <w:t>;</w:t>
      </w:r>
      <w:r w:rsidR="00BC014B" w:rsidRPr="0098017E">
        <w:rPr>
          <w:rFonts w:ascii="Arial" w:hAnsi="Arial" w:cs="Arial"/>
          <w:color w:val="000824"/>
        </w:rPr>
        <w:t xml:space="preserve"> and</w:t>
      </w:r>
    </w:p>
    <w:p w14:paraId="6F4F0B9C" w14:textId="77777777" w:rsidR="0044229F" w:rsidRPr="0098017E" w:rsidRDefault="0044229F" w:rsidP="0044229F">
      <w:pPr>
        <w:pStyle w:val="ListParagraph"/>
        <w:autoSpaceDE w:val="0"/>
        <w:autoSpaceDN w:val="0"/>
        <w:adjustRightInd w:val="0"/>
        <w:spacing w:after="0" w:line="360" w:lineRule="auto"/>
        <w:jc w:val="both"/>
        <w:rPr>
          <w:rFonts w:ascii="Arial" w:hAnsi="Arial" w:cs="Arial"/>
          <w:color w:val="000824"/>
        </w:rPr>
      </w:pPr>
    </w:p>
    <w:p w14:paraId="467D639F" w14:textId="77777777" w:rsidR="0044229F" w:rsidRPr="0098017E" w:rsidRDefault="0044229F" w:rsidP="0044229F">
      <w:pPr>
        <w:pStyle w:val="ListParagraph"/>
        <w:numPr>
          <w:ilvl w:val="0"/>
          <w:numId w:val="19"/>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 xml:space="preserve"> the outcome of independent research commissioned on this topic by the Deutsche Gesellschaft fur Internationale Zusammenarb</w:t>
      </w:r>
      <w:r w:rsidR="00BC014B" w:rsidRPr="0098017E">
        <w:rPr>
          <w:rFonts w:ascii="Arial" w:hAnsi="Arial" w:cs="Arial"/>
          <w:color w:val="000824"/>
        </w:rPr>
        <w:t>eit (GIZ) on behalf of INTOSAI</w:t>
      </w:r>
      <w:r w:rsidRPr="0098017E">
        <w:rPr>
          <w:rFonts w:ascii="Arial" w:hAnsi="Arial" w:cs="Arial"/>
          <w:color w:val="000824"/>
        </w:rPr>
        <w:t xml:space="preserve">. </w:t>
      </w:r>
    </w:p>
    <w:p w14:paraId="53639FA8" w14:textId="77777777" w:rsidR="0044229F" w:rsidRPr="0098017E" w:rsidRDefault="0044229F" w:rsidP="0044229F">
      <w:pPr>
        <w:pStyle w:val="ListParagraph"/>
        <w:spacing w:line="360" w:lineRule="auto"/>
        <w:jc w:val="both"/>
        <w:rPr>
          <w:rFonts w:ascii="Arial" w:hAnsi="Arial" w:cs="Arial"/>
          <w:color w:val="000824"/>
        </w:rPr>
      </w:pPr>
    </w:p>
    <w:p w14:paraId="2FF0C227" w14:textId="25AEFF7F" w:rsidR="0044229F" w:rsidRPr="0098017E" w:rsidRDefault="0044229F" w:rsidP="0044229F">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While the questions below may give the impression of definite stand-alone (mutually exclusive) options, these tend to overlap</w:t>
      </w:r>
      <w:r w:rsidR="00494E35" w:rsidRPr="0098017E">
        <w:rPr>
          <w:rFonts w:ascii="Arial" w:hAnsi="Arial" w:cs="Arial"/>
          <w:color w:val="000824"/>
        </w:rPr>
        <w:t xml:space="preserve"> in practice</w:t>
      </w:r>
      <w:r w:rsidR="00244F4D" w:rsidRPr="0098017E">
        <w:rPr>
          <w:rFonts w:ascii="Arial" w:hAnsi="Arial" w:cs="Arial"/>
          <w:color w:val="000824"/>
        </w:rPr>
        <w:t xml:space="preserve">. </w:t>
      </w:r>
      <w:r w:rsidRPr="0098017E">
        <w:rPr>
          <w:rFonts w:ascii="Arial" w:hAnsi="Arial" w:cs="Arial"/>
          <w:color w:val="000824"/>
        </w:rPr>
        <w:t xml:space="preserve">Once </w:t>
      </w:r>
      <w:r w:rsidR="00494E35" w:rsidRPr="0098017E">
        <w:rPr>
          <w:rFonts w:ascii="Arial" w:hAnsi="Arial" w:cs="Arial"/>
          <w:color w:val="000824"/>
        </w:rPr>
        <w:t xml:space="preserve">the </w:t>
      </w:r>
      <w:r w:rsidRPr="0098017E">
        <w:rPr>
          <w:rFonts w:ascii="Arial" w:hAnsi="Arial" w:cs="Arial"/>
          <w:color w:val="000824"/>
        </w:rPr>
        <w:t xml:space="preserve">SAI leadership is clear on what it </w:t>
      </w:r>
      <w:r w:rsidRPr="0098017E">
        <w:rPr>
          <w:rFonts w:ascii="Arial" w:hAnsi="Arial" w:cs="Arial"/>
          <w:color w:val="000824"/>
        </w:rPr>
        <w:lastRenderedPageBreak/>
        <w:t>wants to achieve</w:t>
      </w:r>
      <w:r w:rsidR="00244F4D" w:rsidRPr="0098017E">
        <w:rPr>
          <w:rFonts w:ascii="Arial" w:hAnsi="Arial" w:cs="Arial"/>
          <w:color w:val="000824"/>
        </w:rPr>
        <w:t xml:space="preserve"> from the initiative</w:t>
      </w:r>
      <w:r w:rsidRPr="0098017E">
        <w:rPr>
          <w:rFonts w:ascii="Arial" w:hAnsi="Arial" w:cs="Arial"/>
          <w:color w:val="000824"/>
        </w:rPr>
        <w:t xml:space="preserve">, </w:t>
      </w:r>
      <w:r w:rsidR="00494E35" w:rsidRPr="0098017E">
        <w:rPr>
          <w:rFonts w:ascii="Arial" w:hAnsi="Arial" w:cs="Arial"/>
          <w:color w:val="000824"/>
        </w:rPr>
        <w:t>the</w:t>
      </w:r>
      <w:r w:rsidRPr="0098017E">
        <w:rPr>
          <w:rFonts w:ascii="Arial" w:hAnsi="Arial" w:cs="Arial"/>
          <w:color w:val="000824"/>
        </w:rPr>
        <w:t xml:space="preserve"> resources </w:t>
      </w:r>
      <w:r w:rsidR="00494E35" w:rsidRPr="0098017E">
        <w:rPr>
          <w:rFonts w:ascii="Arial" w:hAnsi="Arial" w:cs="Arial"/>
          <w:color w:val="000824"/>
        </w:rPr>
        <w:t xml:space="preserve">that </w:t>
      </w:r>
      <w:r w:rsidRPr="0098017E">
        <w:rPr>
          <w:rFonts w:ascii="Arial" w:hAnsi="Arial" w:cs="Arial"/>
          <w:color w:val="000824"/>
        </w:rPr>
        <w:t xml:space="preserve">are available, and </w:t>
      </w:r>
      <w:r w:rsidR="00494E35" w:rsidRPr="0098017E">
        <w:rPr>
          <w:rFonts w:ascii="Arial" w:hAnsi="Arial" w:cs="Arial"/>
          <w:color w:val="000824"/>
        </w:rPr>
        <w:t>the</w:t>
      </w:r>
      <w:r w:rsidRPr="0098017E">
        <w:rPr>
          <w:rFonts w:ascii="Arial" w:hAnsi="Arial" w:cs="Arial"/>
          <w:color w:val="000824"/>
        </w:rPr>
        <w:t xml:space="preserve"> parameters it wishes to use in establishing the pathway for professional development, it will in all probability borrow ideas from most of these models to come up with a unique "blend" that works best in its own unique circumstances. </w:t>
      </w:r>
    </w:p>
    <w:p w14:paraId="42552F01" w14:textId="77777777" w:rsidR="0044229F" w:rsidRPr="0098017E" w:rsidRDefault="0044229F" w:rsidP="0044229F">
      <w:pPr>
        <w:autoSpaceDE w:val="0"/>
        <w:autoSpaceDN w:val="0"/>
        <w:adjustRightInd w:val="0"/>
        <w:spacing w:after="0" w:line="360" w:lineRule="auto"/>
        <w:jc w:val="both"/>
        <w:rPr>
          <w:rFonts w:ascii="Arial" w:hAnsi="Arial" w:cs="Arial"/>
          <w:color w:val="000824"/>
        </w:rPr>
      </w:pPr>
    </w:p>
    <w:p w14:paraId="58F91539" w14:textId="0C1782B0" w:rsidR="0044229F" w:rsidRPr="0098017E" w:rsidRDefault="0044229F" w:rsidP="0044229F">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The importance of peer-to-peer support (support between SAIs) cannot be overemphasised as a support mechanism in all the examples cited below.</w:t>
      </w:r>
    </w:p>
    <w:p w14:paraId="66B02012" w14:textId="77777777" w:rsidR="0044229F" w:rsidRPr="0098017E" w:rsidRDefault="0044229F" w:rsidP="0044229F">
      <w:pPr>
        <w:autoSpaceDE w:val="0"/>
        <w:autoSpaceDN w:val="0"/>
        <w:adjustRightInd w:val="0"/>
        <w:spacing w:after="0" w:line="360" w:lineRule="auto"/>
        <w:jc w:val="both"/>
        <w:rPr>
          <w:rFonts w:ascii="Arial" w:hAnsi="Arial" w:cs="Arial"/>
          <w:color w:val="000824"/>
        </w:rPr>
      </w:pPr>
    </w:p>
    <w:p w14:paraId="0DCB2FC1" w14:textId="77777777" w:rsidR="0044229F" w:rsidRPr="0098017E" w:rsidRDefault="0044229F" w:rsidP="007D4803">
      <w:pPr>
        <w:autoSpaceDE w:val="0"/>
        <w:autoSpaceDN w:val="0"/>
        <w:adjustRightInd w:val="0"/>
        <w:spacing w:after="0" w:line="360" w:lineRule="auto"/>
        <w:jc w:val="both"/>
        <w:rPr>
          <w:rFonts w:ascii="Arial" w:hAnsi="Arial" w:cs="Arial"/>
        </w:rPr>
      </w:pPr>
    </w:p>
    <w:p w14:paraId="46F3B117" w14:textId="77777777" w:rsidR="0044229F" w:rsidRPr="0098017E" w:rsidRDefault="0044229F" w:rsidP="007D4803">
      <w:pPr>
        <w:autoSpaceDE w:val="0"/>
        <w:autoSpaceDN w:val="0"/>
        <w:adjustRightInd w:val="0"/>
        <w:spacing w:after="0" w:line="360" w:lineRule="auto"/>
        <w:jc w:val="both"/>
        <w:rPr>
          <w:rFonts w:ascii="Arial" w:hAnsi="Arial" w:cs="Arial"/>
        </w:rPr>
      </w:pPr>
    </w:p>
    <w:p w14:paraId="0DDD9F1E" w14:textId="77777777" w:rsidR="00E87533" w:rsidRPr="0098017E" w:rsidRDefault="00E87533">
      <w:pPr>
        <w:rPr>
          <w:rFonts w:ascii="Arial" w:hAnsi="Arial" w:cs="Arial"/>
        </w:rPr>
      </w:pPr>
      <w:r w:rsidRPr="0098017E">
        <w:rPr>
          <w:rFonts w:ascii="Arial" w:hAnsi="Arial" w:cs="Arial"/>
        </w:rPr>
        <w:br w:type="page"/>
      </w:r>
    </w:p>
    <w:p w14:paraId="0A2DFA9F" w14:textId="77777777"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lastRenderedPageBreak/>
        <w:t>QUESTION 1:</w:t>
      </w:r>
    </w:p>
    <w:p w14:paraId="20F46C7F" w14:textId="20F38FC6" w:rsidR="00E87533" w:rsidRPr="0098017E" w:rsidRDefault="0013460C" w:rsidP="00E87533">
      <w:pPr>
        <w:autoSpaceDE w:val="0"/>
        <w:autoSpaceDN w:val="0"/>
        <w:adjustRightInd w:val="0"/>
        <w:spacing w:after="0" w:line="360" w:lineRule="auto"/>
        <w:rPr>
          <w:rFonts w:ascii="Arial" w:hAnsi="Arial" w:cs="Arial"/>
          <w:i/>
          <w:color w:val="000824"/>
        </w:rPr>
      </w:pPr>
      <w:r w:rsidRPr="0098017E">
        <w:rPr>
          <w:rFonts w:ascii="Arial" w:hAnsi="Arial" w:cs="Arial"/>
          <w:i/>
          <w:color w:val="000824"/>
        </w:rPr>
        <w:t>At</w:t>
      </w:r>
      <w:r w:rsidR="00833E2B" w:rsidRPr="0098017E">
        <w:rPr>
          <w:rFonts w:ascii="Arial" w:hAnsi="Arial" w:cs="Arial"/>
          <w:i/>
          <w:color w:val="000824"/>
        </w:rPr>
        <w:t xml:space="preserve"> many SAIs, especially those that concentrate on performance auditing, we may see the SAI recruiting staff from backgrounds that match the area of work where the staff will be deployed (e.g. recruiting engineers to handle performance audit work relating to infrastructure investment or recruiting somebody with underlying knowledge in the area of qualitative or quantitative methods of evaluation).</w:t>
      </w:r>
      <w:r w:rsidR="00E87533" w:rsidRPr="0098017E">
        <w:rPr>
          <w:rFonts w:ascii="Arial" w:hAnsi="Arial" w:cs="Arial"/>
          <w:i/>
          <w:color w:val="000824"/>
        </w:rPr>
        <w:t xml:space="preserve"> </w:t>
      </w:r>
    </w:p>
    <w:p w14:paraId="5BF30998" w14:textId="77777777" w:rsidR="00E87533" w:rsidRPr="0098017E" w:rsidRDefault="00E87533" w:rsidP="00E87533">
      <w:pPr>
        <w:autoSpaceDE w:val="0"/>
        <w:autoSpaceDN w:val="0"/>
        <w:adjustRightInd w:val="0"/>
        <w:spacing w:after="0" w:line="360" w:lineRule="auto"/>
        <w:rPr>
          <w:rFonts w:ascii="Arial" w:hAnsi="Arial" w:cs="Arial"/>
          <w:i/>
          <w:color w:val="000824"/>
        </w:rPr>
      </w:pPr>
    </w:p>
    <w:p w14:paraId="15C3F4AC" w14:textId="77777777" w:rsidR="00833E2B" w:rsidRPr="0098017E" w:rsidRDefault="00833E2B" w:rsidP="00E87533">
      <w:pPr>
        <w:autoSpaceDE w:val="0"/>
        <w:autoSpaceDN w:val="0"/>
        <w:adjustRightInd w:val="0"/>
        <w:spacing w:after="0" w:line="360" w:lineRule="auto"/>
        <w:rPr>
          <w:rFonts w:ascii="Arial" w:hAnsi="Arial" w:cs="Arial"/>
          <w:i/>
          <w:color w:val="000824"/>
        </w:rPr>
      </w:pPr>
      <w:r w:rsidRPr="0098017E">
        <w:rPr>
          <w:rFonts w:ascii="Arial" w:hAnsi="Arial" w:cs="Arial"/>
          <w:i/>
          <w:color w:val="000824"/>
        </w:rPr>
        <w:t>How does a SAI structure a pathway for professional development of such staff?</w:t>
      </w:r>
    </w:p>
    <w:p w14:paraId="198E25E8"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tbl>
      <w:tblPr>
        <w:tblStyle w:val="TableGrid"/>
        <w:tblW w:w="0" w:type="auto"/>
        <w:tblLook w:val="04A0" w:firstRow="1" w:lastRow="0" w:firstColumn="1" w:lastColumn="0" w:noHBand="0" w:noVBand="1"/>
      </w:tblPr>
      <w:tblGrid>
        <w:gridCol w:w="2844"/>
        <w:gridCol w:w="6172"/>
      </w:tblGrid>
      <w:tr w:rsidR="00833E2B" w:rsidRPr="0098017E" w14:paraId="2682D196" w14:textId="77777777" w:rsidTr="003D63EB">
        <w:tc>
          <w:tcPr>
            <w:tcW w:w="2844" w:type="dxa"/>
            <w:vAlign w:val="center"/>
          </w:tcPr>
          <w:p w14:paraId="7D50EA54" w14:textId="77777777" w:rsidR="00833E2B" w:rsidRPr="0098017E" w:rsidRDefault="00833E2B" w:rsidP="003D63EB">
            <w:pPr>
              <w:autoSpaceDE w:val="0"/>
              <w:autoSpaceDN w:val="0"/>
              <w:adjustRightInd w:val="0"/>
              <w:spacing w:line="360" w:lineRule="auto"/>
              <w:rPr>
                <w:rFonts w:ascii="Arial" w:hAnsi="Arial" w:cs="Arial"/>
                <w:b/>
              </w:rPr>
            </w:pPr>
            <w:r w:rsidRPr="0098017E">
              <w:rPr>
                <w:rFonts w:ascii="Arial" w:hAnsi="Arial" w:cs="Arial"/>
                <w:b/>
                <w:color w:val="000824"/>
              </w:rPr>
              <w:t>DESCRIPTION</w:t>
            </w:r>
          </w:p>
        </w:tc>
        <w:tc>
          <w:tcPr>
            <w:tcW w:w="6172" w:type="dxa"/>
          </w:tcPr>
          <w:p w14:paraId="243A896F" w14:textId="7CFD5EB8"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SAIs that focus on performance auditing will typically employ professionals from a wide variety of backgrounds (e.g. engineering, medicine, education, etc.). These individuals will either have a different knowledge base than, for </w:t>
            </w:r>
            <w:r w:rsidR="00BE4A31" w:rsidRPr="0098017E">
              <w:rPr>
                <w:rFonts w:ascii="Arial" w:hAnsi="Arial" w:cs="Arial"/>
                <w:color w:val="000824"/>
              </w:rPr>
              <w:t>e</w:t>
            </w:r>
            <w:r w:rsidRPr="0098017E">
              <w:rPr>
                <w:rFonts w:ascii="Arial" w:hAnsi="Arial" w:cs="Arial"/>
                <w:color w:val="000824"/>
              </w:rPr>
              <w:t>xample, financial auditors, or have expert knowledge of the subject matter and criteria used on performance audits relevant to their field. The competency framework</w:t>
            </w:r>
            <w:r w:rsidR="00BE4A31" w:rsidRPr="0098017E">
              <w:rPr>
                <w:rFonts w:ascii="Arial" w:hAnsi="Arial" w:cs="Arial"/>
                <w:color w:val="000824"/>
              </w:rPr>
              <w:t xml:space="preserve"> that has been provided as an example in GUID 7500 or a similar framework</w:t>
            </w:r>
            <w:r w:rsidRPr="0098017E">
              <w:rPr>
                <w:rFonts w:ascii="Arial" w:hAnsi="Arial" w:cs="Arial"/>
                <w:color w:val="000824"/>
              </w:rPr>
              <w:t xml:space="preserve"> can be used as a basis for developing public</w:t>
            </w:r>
            <w:r w:rsidR="00071F7A">
              <w:rPr>
                <w:rFonts w:ascii="Arial" w:hAnsi="Arial" w:cs="Arial"/>
                <w:color w:val="000824"/>
              </w:rPr>
              <w:t>-</w:t>
            </w:r>
            <w:r w:rsidRPr="0098017E">
              <w:rPr>
                <w:rFonts w:ascii="Arial" w:hAnsi="Arial" w:cs="Arial"/>
                <w:color w:val="000824"/>
              </w:rPr>
              <w:t>sector auditing competencies to supplement their existing professional competencies.</w:t>
            </w:r>
          </w:p>
          <w:p w14:paraId="74B736F8" w14:textId="77777777" w:rsidR="00833E2B" w:rsidRPr="0098017E" w:rsidRDefault="00833E2B" w:rsidP="00BE4A31">
            <w:pPr>
              <w:autoSpaceDE w:val="0"/>
              <w:autoSpaceDN w:val="0"/>
              <w:adjustRightInd w:val="0"/>
              <w:spacing w:line="360" w:lineRule="auto"/>
              <w:rPr>
                <w:rFonts w:ascii="Arial" w:hAnsi="Arial" w:cs="Arial"/>
                <w:color w:val="000824"/>
              </w:rPr>
            </w:pPr>
          </w:p>
          <w:p w14:paraId="33C4CB85" w14:textId="78D6ABFF" w:rsidR="00833E2B" w:rsidRPr="0098017E" w:rsidRDefault="003033C4"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This concept</w:t>
            </w:r>
            <w:r w:rsidR="00833E2B" w:rsidRPr="0098017E">
              <w:rPr>
                <w:rFonts w:ascii="Arial" w:hAnsi="Arial" w:cs="Arial"/>
                <w:color w:val="000824"/>
              </w:rPr>
              <w:t xml:space="preserve"> may also hold true for auditors in other areas of auditing.</w:t>
            </w:r>
          </w:p>
          <w:p w14:paraId="1FC077DF" w14:textId="27846762" w:rsidR="00833E2B" w:rsidRPr="0098017E" w:rsidRDefault="00833E2B" w:rsidP="00BE4A31">
            <w:pPr>
              <w:autoSpaceDE w:val="0"/>
              <w:autoSpaceDN w:val="0"/>
              <w:adjustRightInd w:val="0"/>
              <w:spacing w:line="360" w:lineRule="auto"/>
              <w:rPr>
                <w:rFonts w:ascii="Arial" w:hAnsi="Arial" w:cs="Arial"/>
                <w:color w:val="000824"/>
              </w:rPr>
            </w:pPr>
          </w:p>
          <w:p w14:paraId="35C37596" w14:textId="1F27AF4F" w:rsidR="00833E2B" w:rsidRPr="0098017E" w:rsidRDefault="00071F7A" w:rsidP="00BE4A31">
            <w:pPr>
              <w:autoSpaceDE w:val="0"/>
              <w:autoSpaceDN w:val="0"/>
              <w:adjustRightInd w:val="0"/>
              <w:spacing w:line="360" w:lineRule="auto"/>
              <w:rPr>
                <w:rFonts w:ascii="Arial" w:hAnsi="Arial" w:cs="Arial"/>
              </w:rPr>
            </w:pPr>
            <w:r>
              <w:rPr>
                <w:rFonts w:ascii="Arial" w:hAnsi="Arial" w:cs="Arial"/>
                <w:color w:val="000824"/>
              </w:rPr>
              <w:t>Unlike</w:t>
            </w:r>
            <w:r w:rsidR="00833E2B" w:rsidRPr="0098017E">
              <w:rPr>
                <w:rFonts w:ascii="Arial" w:hAnsi="Arial" w:cs="Arial"/>
                <w:color w:val="000824"/>
              </w:rPr>
              <w:t xml:space="preserve"> th</w:t>
            </w:r>
            <w:r w:rsidR="003D63EB" w:rsidRPr="0098017E">
              <w:rPr>
                <w:rFonts w:ascii="Arial" w:hAnsi="Arial" w:cs="Arial"/>
                <w:color w:val="000824"/>
              </w:rPr>
              <w:t>e option described in question 4</w:t>
            </w:r>
            <w:r w:rsidR="00833E2B" w:rsidRPr="0098017E">
              <w:rPr>
                <w:rFonts w:ascii="Arial" w:hAnsi="Arial" w:cs="Arial"/>
                <w:color w:val="000824"/>
              </w:rPr>
              <w:t xml:space="preserve">, the end-result may not necessarily be an externally acknowledged professional </w:t>
            </w:r>
            <w:r w:rsidR="00833E2B" w:rsidRPr="0098017E">
              <w:rPr>
                <w:rFonts w:ascii="Arial" w:hAnsi="Arial" w:cs="Arial"/>
                <w:color w:val="000824"/>
              </w:rPr>
              <w:lastRenderedPageBreak/>
              <w:t xml:space="preserve">qualification. </w:t>
            </w:r>
            <w:r w:rsidR="0013460C" w:rsidRPr="0098017E">
              <w:rPr>
                <w:rFonts w:ascii="Arial" w:hAnsi="Arial" w:cs="Arial"/>
                <w:color w:val="000824"/>
              </w:rPr>
              <w:t>Instead</w:t>
            </w:r>
            <w:r w:rsidR="00833E2B" w:rsidRPr="0098017E">
              <w:rPr>
                <w:rFonts w:ascii="Arial" w:hAnsi="Arial" w:cs="Arial"/>
                <w:color w:val="000824"/>
              </w:rPr>
              <w:t>, it may be in the form of an internally recognised set of competencies. These would reflect the unique professional combination of being a subject matter</w:t>
            </w:r>
            <w:r w:rsidR="00BE4A31" w:rsidRPr="0098017E">
              <w:rPr>
                <w:rFonts w:ascii="Arial" w:hAnsi="Arial" w:cs="Arial"/>
                <w:color w:val="000824"/>
              </w:rPr>
              <w:t xml:space="preserve"> </w:t>
            </w:r>
            <w:r w:rsidR="00833E2B" w:rsidRPr="0098017E">
              <w:rPr>
                <w:rFonts w:ascii="Arial" w:hAnsi="Arial" w:cs="Arial"/>
                <w:color w:val="000824"/>
              </w:rPr>
              <w:t xml:space="preserve">expert in a field outside the traditional role of a public servant or an auditor, </w:t>
            </w:r>
            <w:r w:rsidR="0013460C" w:rsidRPr="0098017E">
              <w:rPr>
                <w:rFonts w:ascii="Arial" w:hAnsi="Arial" w:cs="Arial"/>
                <w:color w:val="000824"/>
              </w:rPr>
              <w:t>and having</w:t>
            </w:r>
            <w:r w:rsidR="00833E2B" w:rsidRPr="0098017E">
              <w:rPr>
                <w:rFonts w:ascii="Arial" w:hAnsi="Arial" w:cs="Arial"/>
                <w:color w:val="000824"/>
              </w:rPr>
              <w:t xml:space="preserve"> very specific auditing skills.</w:t>
            </w:r>
          </w:p>
        </w:tc>
      </w:tr>
    </w:tbl>
    <w:p w14:paraId="03AF3605" w14:textId="77777777" w:rsidR="00BE4A31" w:rsidRPr="0098017E" w:rsidRDefault="00BE4A31">
      <w:r w:rsidRPr="0098017E">
        <w:lastRenderedPageBreak/>
        <w:br w:type="page"/>
      </w:r>
    </w:p>
    <w:tbl>
      <w:tblPr>
        <w:tblStyle w:val="TableGrid"/>
        <w:tblW w:w="0" w:type="auto"/>
        <w:tblLook w:val="04A0" w:firstRow="1" w:lastRow="0" w:firstColumn="1" w:lastColumn="0" w:noHBand="0" w:noVBand="1"/>
      </w:tblPr>
      <w:tblGrid>
        <w:gridCol w:w="2844"/>
        <w:gridCol w:w="6172"/>
      </w:tblGrid>
      <w:tr w:rsidR="00833E2B" w:rsidRPr="0098017E" w14:paraId="1F9A197A" w14:textId="77777777" w:rsidTr="003D63EB">
        <w:tc>
          <w:tcPr>
            <w:tcW w:w="2844" w:type="dxa"/>
            <w:vAlign w:val="center"/>
          </w:tcPr>
          <w:p w14:paraId="73B81F13"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OBJECTIVE OF</w:t>
            </w:r>
          </w:p>
          <w:p w14:paraId="798D241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36AF9BCB"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INITIATIVE</w:t>
            </w:r>
          </w:p>
        </w:tc>
        <w:tc>
          <w:tcPr>
            <w:tcW w:w="6172" w:type="dxa"/>
          </w:tcPr>
          <w:p w14:paraId="09F88F32" w14:textId="4E920746"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To ensure that SAIs requiring staff with </w:t>
            </w:r>
            <w:r w:rsidR="00BE4A31" w:rsidRPr="0098017E">
              <w:rPr>
                <w:rFonts w:ascii="Arial" w:hAnsi="Arial" w:cs="Arial"/>
                <w:color w:val="000824"/>
              </w:rPr>
              <w:t xml:space="preserve">very specific </w:t>
            </w:r>
            <w:r w:rsidRPr="0098017E">
              <w:rPr>
                <w:rFonts w:ascii="Arial" w:hAnsi="Arial" w:cs="Arial"/>
                <w:color w:val="000824"/>
              </w:rPr>
              <w:t>subject matter expertise typically required in the field of performance auditing can provide these subject matter experts with an appropriate level of</w:t>
            </w:r>
            <w:r w:rsidR="00BE4A31" w:rsidRPr="0098017E">
              <w:rPr>
                <w:rFonts w:ascii="Arial" w:hAnsi="Arial" w:cs="Arial"/>
                <w:color w:val="000824"/>
              </w:rPr>
              <w:t xml:space="preserve"> auditing competencies to allow </w:t>
            </w:r>
            <w:r w:rsidRPr="0098017E">
              <w:rPr>
                <w:rFonts w:ascii="Arial" w:hAnsi="Arial" w:cs="Arial"/>
                <w:color w:val="000824"/>
              </w:rPr>
              <w:t xml:space="preserve">them to function fully </w:t>
            </w:r>
            <w:r w:rsidR="006C12D0" w:rsidRPr="0098017E">
              <w:rPr>
                <w:rFonts w:ascii="Arial" w:hAnsi="Arial" w:cs="Arial"/>
                <w:color w:val="000824"/>
              </w:rPr>
              <w:t>with</w:t>
            </w:r>
            <w:r w:rsidRPr="0098017E">
              <w:rPr>
                <w:rFonts w:ascii="Arial" w:hAnsi="Arial" w:cs="Arial"/>
                <w:color w:val="000824"/>
              </w:rPr>
              <w:t>in the SAI environment.</w:t>
            </w:r>
          </w:p>
        </w:tc>
      </w:tr>
      <w:tr w:rsidR="00833E2B" w:rsidRPr="0098017E" w14:paraId="24D3AC3A" w14:textId="77777777" w:rsidTr="003D63EB">
        <w:tc>
          <w:tcPr>
            <w:tcW w:w="2844" w:type="dxa"/>
            <w:vAlign w:val="center"/>
          </w:tcPr>
          <w:p w14:paraId="75D02C84"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STANDARDS,</w:t>
            </w:r>
          </w:p>
          <w:p w14:paraId="4E48C3E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58916497"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5CCCDA9B"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39EB5FC6"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GUIDE THIS OPTION</w:t>
            </w:r>
          </w:p>
        </w:tc>
        <w:tc>
          <w:tcPr>
            <w:tcW w:w="6172" w:type="dxa"/>
          </w:tcPr>
          <w:p w14:paraId="15C60540" w14:textId="1D7EF2DF" w:rsidR="00BE4A31" w:rsidRPr="0098017E" w:rsidRDefault="00BE4A31" w:rsidP="00BE4A31">
            <w:pPr>
              <w:pStyle w:val="ListParagraph"/>
              <w:numPr>
                <w:ilvl w:val="0"/>
                <w:numId w:val="28"/>
              </w:numPr>
              <w:autoSpaceDE w:val="0"/>
              <w:autoSpaceDN w:val="0"/>
              <w:adjustRightInd w:val="0"/>
              <w:spacing w:line="360" w:lineRule="auto"/>
              <w:rPr>
                <w:rFonts w:ascii="Arial" w:hAnsi="Arial" w:cs="Arial"/>
                <w:color w:val="000824"/>
              </w:rPr>
            </w:pPr>
            <w:r w:rsidRPr="0098017E">
              <w:rPr>
                <w:rFonts w:ascii="Arial" w:hAnsi="Arial" w:cs="Arial"/>
                <w:color w:val="000824"/>
              </w:rPr>
              <w:t>ISSAI 150</w:t>
            </w:r>
            <w:r w:rsidR="00494E35" w:rsidRPr="0098017E">
              <w:rPr>
                <w:rFonts w:ascii="Arial" w:hAnsi="Arial" w:cs="Arial"/>
                <w:color w:val="000824"/>
              </w:rPr>
              <w:t>;</w:t>
            </w:r>
          </w:p>
          <w:p w14:paraId="68C42550" w14:textId="6E021216" w:rsidR="00BE4A31" w:rsidRPr="0098017E" w:rsidRDefault="00BE4A31" w:rsidP="00BE4A31">
            <w:pPr>
              <w:pStyle w:val="ListParagraph"/>
              <w:numPr>
                <w:ilvl w:val="0"/>
                <w:numId w:val="28"/>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494E35" w:rsidRPr="0098017E">
              <w:rPr>
                <w:rFonts w:ascii="Arial" w:hAnsi="Arial" w:cs="Arial"/>
                <w:color w:val="000824"/>
              </w:rPr>
              <w:t>;</w:t>
            </w:r>
          </w:p>
          <w:p w14:paraId="47D86FB0" w14:textId="507D23EB" w:rsidR="003D63EB" w:rsidRPr="0098017E" w:rsidRDefault="00BE4A31" w:rsidP="00BE4A31">
            <w:pPr>
              <w:pStyle w:val="ListParagraph"/>
              <w:numPr>
                <w:ilvl w:val="0"/>
                <w:numId w:val="28"/>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w:t>
            </w:r>
            <w:r w:rsidR="00833E2B" w:rsidRPr="0098017E">
              <w:rPr>
                <w:rFonts w:ascii="Arial" w:hAnsi="Arial" w:cs="Arial"/>
                <w:color w:val="000824"/>
              </w:rPr>
              <w:t>ompetency frameworks</w:t>
            </w:r>
            <w:r w:rsidRPr="0098017E">
              <w:rPr>
                <w:rFonts w:ascii="Arial" w:hAnsi="Arial" w:cs="Arial"/>
                <w:color w:val="000824"/>
              </w:rPr>
              <w:t xml:space="preserve"> (such as the example provided in GUID 7500)</w:t>
            </w:r>
            <w:r w:rsidR="00494E35" w:rsidRPr="0098017E">
              <w:rPr>
                <w:rFonts w:ascii="Arial" w:hAnsi="Arial" w:cs="Arial"/>
                <w:color w:val="000824"/>
              </w:rPr>
              <w:t>;</w:t>
            </w:r>
          </w:p>
          <w:p w14:paraId="554195EB" w14:textId="1BE3A262" w:rsidR="00F502FD" w:rsidRPr="0098017E" w:rsidRDefault="00F502FD" w:rsidP="00F502FD">
            <w:pPr>
              <w:pStyle w:val="ListParagraph"/>
              <w:numPr>
                <w:ilvl w:val="0"/>
                <w:numId w:val="28"/>
              </w:numPr>
              <w:autoSpaceDE w:val="0"/>
              <w:autoSpaceDN w:val="0"/>
              <w:adjustRightInd w:val="0"/>
              <w:spacing w:line="360" w:lineRule="auto"/>
              <w:rPr>
                <w:rFonts w:ascii="Arial" w:hAnsi="Arial" w:cs="Arial"/>
                <w:color w:val="000824"/>
              </w:rPr>
            </w:pPr>
            <w:r w:rsidRPr="0098017E">
              <w:rPr>
                <w:rFonts w:ascii="Arial" w:hAnsi="Arial" w:cs="Arial"/>
                <w:color w:val="000824"/>
              </w:rPr>
              <w:t>SAI mandate and, in general, the SAI’s enabling legislation</w:t>
            </w:r>
            <w:r w:rsidR="00494E35" w:rsidRPr="0098017E">
              <w:rPr>
                <w:rFonts w:ascii="Arial" w:hAnsi="Arial" w:cs="Arial"/>
                <w:color w:val="000824"/>
              </w:rPr>
              <w:t>;</w:t>
            </w:r>
          </w:p>
          <w:p w14:paraId="50213030" w14:textId="6BD7CD61" w:rsidR="00F502FD" w:rsidRPr="0098017E" w:rsidRDefault="00F502FD" w:rsidP="00F502FD">
            <w:pPr>
              <w:pStyle w:val="ListParagraph"/>
              <w:numPr>
                <w:ilvl w:val="0"/>
                <w:numId w:val="28"/>
              </w:numPr>
              <w:autoSpaceDE w:val="0"/>
              <w:autoSpaceDN w:val="0"/>
              <w:adjustRightInd w:val="0"/>
              <w:spacing w:line="360" w:lineRule="auto"/>
              <w:rPr>
                <w:rFonts w:ascii="Arial" w:hAnsi="Arial" w:cs="Arial"/>
                <w:color w:val="000824"/>
              </w:rPr>
            </w:pPr>
            <w:r w:rsidRPr="0098017E">
              <w:rPr>
                <w:rFonts w:ascii="Arial" w:hAnsi="Arial" w:cs="Arial"/>
                <w:color w:val="000824"/>
              </w:rPr>
              <w:t>Specific minimum qualification/competency requirements from the SAI’s enabling legislation</w:t>
            </w:r>
            <w:r w:rsidR="006C12D0" w:rsidRPr="0098017E">
              <w:rPr>
                <w:rFonts w:ascii="Arial" w:hAnsi="Arial" w:cs="Arial"/>
                <w:color w:val="000824"/>
              </w:rPr>
              <w:t xml:space="preserve"> </w:t>
            </w:r>
            <w:r w:rsidRPr="0098017E">
              <w:rPr>
                <w:rFonts w:ascii="Arial" w:hAnsi="Arial" w:cs="Arial"/>
                <w:color w:val="000824"/>
              </w:rPr>
              <w:t>/</w:t>
            </w:r>
            <w:r w:rsidR="006C12D0" w:rsidRPr="0098017E">
              <w:rPr>
                <w:rFonts w:ascii="Arial" w:hAnsi="Arial" w:cs="Arial"/>
                <w:color w:val="000824"/>
              </w:rPr>
              <w:t xml:space="preserve"> </w:t>
            </w:r>
            <w:r w:rsidRPr="0098017E">
              <w:rPr>
                <w:rFonts w:ascii="Arial" w:hAnsi="Arial" w:cs="Arial"/>
                <w:color w:val="000824"/>
              </w:rPr>
              <w:t>public</w:t>
            </w:r>
            <w:r w:rsidR="00DC739D">
              <w:rPr>
                <w:rFonts w:ascii="Arial" w:hAnsi="Arial" w:cs="Arial"/>
                <w:color w:val="000824"/>
              </w:rPr>
              <w:t>-</w:t>
            </w:r>
            <w:r w:rsidRPr="0098017E">
              <w:rPr>
                <w:rFonts w:ascii="Arial" w:hAnsi="Arial" w:cs="Arial"/>
                <w:color w:val="000824"/>
              </w:rPr>
              <w:t>sector guidelines</w:t>
            </w:r>
            <w:r w:rsidR="00494E35" w:rsidRPr="0098017E">
              <w:rPr>
                <w:rFonts w:ascii="Arial" w:hAnsi="Arial" w:cs="Arial"/>
                <w:color w:val="000824"/>
              </w:rPr>
              <w:t>;</w:t>
            </w:r>
            <w:r w:rsidRPr="0098017E">
              <w:rPr>
                <w:rFonts w:ascii="Arial" w:hAnsi="Arial" w:cs="Arial"/>
                <w:color w:val="000824"/>
              </w:rPr>
              <w:t xml:space="preserve"> and</w:t>
            </w:r>
          </w:p>
          <w:p w14:paraId="244276C8" w14:textId="5A71ED60" w:rsidR="00833E2B" w:rsidRPr="0098017E" w:rsidRDefault="00833E2B" w:rsidP="00BE4A31">
            <w:pPr>
              <w:pStyle w:val="ListParagraph"/>
              <w:numPr>
                <w:ilvl w:val="0"/>
                <w:numId w:val="28"/>
              </w:numPr>
              <w:autoSpaceDE w:val="0"/>
              <w:autoSpaceDN w:val="0"/>
              <w:adjustRightInd w:val="0"/>
              <w:spacing w:line="360" w:lineRule="auto"/>
              <w:rPr>
                <w:rFonts w:ascii="Arial" w:hAnsi="Arial" w:cs="Arial"/>
                <w:color w:val="000824"/>
              </w:rPr>
            </w:pPr>
            <w:r w:rsidRPr="0098017E">
              <w:rPr>
                <w:rFonts w:ascii="Arial" w:hAnsi="Arial" w:cs="Arial"/>
                <w:color w:val="000824"/>
              </w:rPr>
              <w:t>Competency requirements/standards related to the subject matter</w:t>
            </w:r>
            <w:r w:rsidR="003D63EB" w:rsidRPr="0098017E">
              <w:rPr>
                <w:rFonts w:ascii="Arial" w:hAnsi="Arial" w:cs="Arial"/>
                <w:color w:val="000824"/>
              </w:rPr>
              <w:t xml:space="preserve"> </w:t>
            </w:r>
            <w:r w:rsidRPr="0098017E">
              <w:rPr>
                <w:rFonts w:ascii="Arial" w:hAnsi="Arial" w:cs="Arial"/>
                <w:color w:val="000824"/>
              </w:rPr>
              <w:t>expertise that the staff member brings to the SAI to deal with a specific specialist sector in government (e.g. education, health, infrastructure, etc.).</w:t>
            </w:r>
            <w:r w:rsidR="00BE4A31" w:rsidRPr="0098017E">
              <w:rPr>
                <w:rFonts w:ascii="Arial" w:hAnsi="Arial" w:cs="Arial"/>
                <w:color w:val="000824"/>
              </w:rPr>
              <w:t xml:space="preserve"> These may include competency requirements set by professional bodies for </w:t>
            </w:r>
            <w:r w:rsidR="006C12D0" w:rsidRPr="0098017E">
              <w:rPr>
                <w:rFonts w:ascii="Arial" w:hAnsi="Arial" w:cs="Arial"/>
                <w:color w:val="000824"/>
              </w:rPr>
              <w:t>such</w:t>
            </w:r>
            <w:r w:rsidR="00BE4A31" w:rsidRPr="0098017E">
              <w:rPr>
                <w:rFonts w:ascii="Arial" w:hAnsi="Arial" w:cs="Arial"/>
                <w:color w:val="000824"/>
              </w:rPr>
              <w:t xml:space="preserve"> subject matter experts.</w:t>
            </w:r>
          </w:p>
        </w:tc>
      </w:tr>
      <w:tr w:rsidR="00833E2B" w:rsidRPr="0098017E" w14:paraId="0180B8EA" w14:textId="77777777" w:rsidTr="003D63EB">
        <w:tc>
          <w:tcPr>
            <w:tcW w:w="2844" w:type="dxa"/>
            <w:vAlign w:val="center"/>
          </w:tcPr>
          <w:p w14:paraId="6782F12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KEY PARTNERSHIPS</w:t>
            </w:r>
          </w:p>
        </w:tc>
        <w:tc>
          <w:tcPr>
            <w:tcW w:w="6172" w:type="dxa"/>
          </w:tcPr>
          <w:p w14:paraId="256B4FD3" w14:textId="2EF8F62E" w:rsidR="003D63EB" w:rsidRPr="0098017E" w:rsidRDefault="00BE4A31" w:rsidP="00BE4A31">
            <w:pPr>
              <w:pStyle w:val="ListParagraph"/>
              <w:numPr>
                <w:ilvl w:val="0"/>
                <w:numId w:val="29"/>
              </w:numPr>
              <w:autoSpaceDE w:val="0"/>
              <w:autoSpaceDN w:val="0"/>
              <w:adjustRightInd w:val="0"/>
              <w:spacing w:line="360" w:lineRule="auto"/>
              <w:rPr>
                <w:rFonts w:ascii="Arial" w:hAnsi="Arial" w:cs="Arial"/>
                <w:color w:val="000824"/>
              </w:rPr>
            </w:pPr>
            <w:r w:rsidRPr="0098017E">
              <w:rPr>
                <w:rFonts w:ascii="Arial" w:hAnsi="Arial" w:cs="Arial"/>
                <w:color w:val="000824"/>
              </w:rPr>
              <w:t>International p</w:t>
            </w:r>
            <w:r w:rsidR="00833E2B" w:rsidRPr="0098017E">
              <w:rPr>
                <w:rFonts w:ascii="Arial" w:hAnsi="Arial" w:cs="Arial"/>
                <w:color w:val="000824"/>
              </w:rPr>
              <w:t>rofessional institutes that govern the fields of expert knowledge</w:t>
            </w:r>
            <w:r w:rsidR="00494E35" w:rsidRPr="0098017E">
              <w:rPr>
                <w:rFonts w:ascii="Arial" w:hAnsi="Arial" w:cs="Arial"/>
                <w:color w:val="000824"/>
              </w:rPr>
              <w:t xml:space="preserve"> </w:t>
            </w:r>
            <w:r w:rsidR="00833E2B" w:rsidRPr="0098017E">
              <w:rPr>
                <w:rFonts w:ascii="Arial" w:hAnsi="Arial" w:cs="Arial"/>
                <w:color w:val="000824"/>
              </w:rPr>
              <w:t>/ professional qualification or designation/licence to practi</w:t>
            </w:r>
            <w:r w:rsidR="00494E35" w:rsidRPr="0098017E">
              <w:rPr>
                <w:rFonts w:ascii="Arial" w:hAnsi="Arial" w:cs="Arial"/>
                <w:color w:val="000824"/>
              </w:rPr>
              <w:t>s</w:t>
            </w:r>
            <w:r w:rsidR="00833E2B" w:rsidRPr="0098017E">
              <w:rPr>
                <w:rFonts w:ascii="Arial" w:hAnsi="Arial" w:cs="Arial"/>
                <w:color w:val="000824"/>
              </w:rPr>
              <w:t xml:space="preserve">e </w:t>
            </w:r>
            <w:r w:rsidR="00494E35" w:rsidRPr="0098017E">
              <w:rPr>
                <w:rFonts w:ascii="Arial" w:hAnsi="Arial" w:cs="Arial"/>
                <w:color w:val="000824"/>
              </w:rPr>
              <w:t>which</w:t>
            </w:r>
            <w:r w:rsidR="00833E2B" w:rsidRPr="0098017E">
              <w:rPr>
                <w:rFonts w:ascii="Arial" w:hAnsi="Arial" w:cs="Arial"/>
                <w:color w:val="000824"/>
              </w:rPr>
              <w:t xml:space="preserve"> the SAI requires</w:t>
            </w:r>
            <w:r w:rsidR="00494E35" w:rsidRPr="0098017E">
              <w:rPr>
                <w:rFonts w:ascii="Arial" w:hAnsi="Arial" w:cs="Arial"/>
                <w:color w:val="000824"/>
              </w:rPr>
              <w:t>;</w:t>
            </w:r>
          </w:p>
          <w:p w14:paraId="20E20A86" w14:textId="0081D66D" w:rsidR="003D63EB" w:rsidRPr="0098017E" w:rsidRDefault="00833E2B" w:rsidP="00BE4A31">
            <w:pPr>
              <w:pStyle w:val="ListParagraph"/>
              <w:numPr>
                <w:ilvl w:val="0"/>
                <w:numId w:val="29"/>
              </w:numPr>
              <w:autoSpaceDE w:val="0"/>
              <w:autoSpaceDN w:val="0"/>
              <w:adjustRightInd w:val="0"/>
              <w:spacing w:line="360" w:lineRule="auto"/>
              <w:rPr>
                <w:rFonts w:ascii="Arial" w:hAnsi="Arial" w:cs="Arial"/>
                <w:color w:val="000824"/>
              </w:rPr>
            </w:pPr>
            <w:r w:rsidRPr="0098017E">
              <w:rPr>
                <w:rFonts w:ascii="Arial" w:hAnsi="Arial" w:cs="Arial"/>
                <w:color w:val="000824"/>
              </w:rPr>
              <w:t>Regional professional bodies that govern the fields of expert knowledge</w:t>
            </w:r>
            <w:r w:rsidR="00494E35" w:rsidRPr="0098017E">
              <w:rPr>
                <w:rFonts w:ascii="Arial" w:hAnsi="Arial" w:cs="Arial"/>
                <w:color w:val="000824"/>
              </w:rPr>
              <w:t xml:space="preserve"> </w:t>
            </w:r>
            <w:r w:rsidRPr="0098017E">
              <w:rPr>
                <w:rFonts w:ascii="Arial" w:hAnsi="Arial" w:cs="Arial"/>
                <w:color w:val="000824"/>
              </w:rPr>
              <w:t>/ professional qualification or designation/licence to practi</w:t>
            </w:r>
            <w:r w:rsidR="00494E35" w:rsidRPr="0098017E">
              <w:rPr>
                <w:rFonts w:ascii="Arial" w:hAnsi="Arial" w:cs="Arial"/>
                <w:color w:val="000824"/>
              </w:rPr>
              <w:t>s</w:t>
            </w:r>
            <w:r w:rsidRPr="0098017E">
              <w:rPr>
                <w:rFonts w:ascii="Arial" w:hAnsi="Arial" w:cs="Arial"/>
                <w:color w:val="000824"/>
              </w:rPr>
              <w:t xml:space="preserve">e </w:t>
            </w:r>
            <w:r w:rsidR="00494E35" w:rsidRPr="0098017E">
              <w:rPr>
                <w:rFonts w:ascii="Arial" w:hAnsi="Arial" w:cs="Arial"/>
                <w:color w:val="000824"/>
              </w:rPr>
              <w:t>which</w:t>
            </w:r>
            <w:r w:rsidRPr="0098017E">
              <w:rPr>
                <w:rFonts w:ascii="Arial" w:hAnsi="Arial" w:cs="Arial"/>
                <w:color w:val="000824"/>
              </w:rPr>
              <w:t xml:space="preserve"> the SAI requires</w:t>
            </w:r>
            <w:r w:rsidR="00494E35" w:rsidRPr="0098017E">
              <w:rPr>
                <w:rFonts w:ascii="Arial" w:hAnsi="Arial" w:cs="Arial"/>
                <w:color w:val="000824"/>
              </w:rPr>
              <w:t>;</w:t>
            </w:r>
            <w:r w:rsidRPr="0098017E">
              <w:rPr>
                <w:rFonts w:ascii="Arial" w:hAnsi="Arial" w:cs="Arial"/>
                <w:color w:val="000824"/>
              </w:rPr>
              <w:t xml:space="preserve"> and</w:t>
            </w:r>
          </w:p>
          <w:p w14:paraId="1ABA8B5A" w14:textId="77777777" w:rsidR="00833E2B" w:rsidRPr="0098017E" w:rsidRDefault="00833E2B" w:rsidP="00BE4A31">
            <w:pPr>
              <w:pStyle w:val="ListParagraph"/>
              <w:numPr>
                <w:ilvl w:val="0"/>
                <w:numId w:val="29"/>
              </w:num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Universities that specialise in the required fields of expertise.</w:t>
            </w:r>
          </w:p>
        </w:tc>
      </w:tr>
    </w:tbl>
    <w:p w14:paraId="4242ABD8" w14:textId="77777777" w:rsidR="00BE4A31" w:rsidRPr="0098017E" w:rsidRDefault="00BE4A31">
      <w:r w:rsidRPr="0098017E">
        <w:lastRenderedPageBreak/>
        <w:br w:type="page"/>
      </w:r>
    </w:p>
    <w:tbl>
      <w:tblPr>
        <w:tblStyle w:val="TableGrid"/>
        <w:tblW w:w="0" w:type="auto"/>
        <w:tblLook w:val="04A0" w:firstRow="1" w:lastRow="0" w:firstColumn="1" w:lastColumn="0" w:noHBand="0" w:noVBand="1"/>
      </w:tblPr>
      <w:tblGrid>
        <w:gridCol w:w="2844"/>
        <w:gridCol w:w="6172"/>
      </w:tblGrid>
      <w:tr w:rsidR="00833E2B" w:rsidRPr="0098017E" w14:paraId="65A3A779" w14:textId="77777777" w:rsidTr="003D63EB">
        <w:tc>
          <w:tcPr>
            <w:tcW w:w="2844" w:type="dxa"/>
            <w:vAlign w:val="center"/>
          </w:tcPr>
          <w:p w14:paraId="12C75836"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CONSIDERATIONS</w:t>
            </w:r>
          </w:p>
        </w:tc>
        <w:tc>
          <w:tcPr>
            <w:tcW w:w="6172" w:type="dxa"/>
          </w:tcPr>
          <w:p w14:paraId="048FCD4A" w14:textId="785527CD"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The combination of a primary field of expertise (e.g. engineering) </w:t>
            </w:r>
            <w:r w:rsidR="006C12D0" w:rsidRPr="0098017E">
              <w:rPr>
                <w:rFonts w:ascii="Arial" w:hAnsi="Arial" w:cs="Arial"/>
                <w:color w:val="000824"/>
              </w:rPr>
              <w:t>and</w:t>
            </w:r>
            <w:r w:rsidRPr="0098017E">
              <w:rPr>
                <w:rFonts w:ascii="Arial" w:hAnsi="Arial" w:cs="Arial"/>
                <w:color w:val="000824"/>
              </w:rPr>
              <w:t xml:space="preserve"> additional highly specialised auditing skills can be a challenging mix. The SAI may be required to benchmark its practices with other SAIs/organisations</w:t>
            </w:r>
          </w:p>
          <w:p w14:paraId="1BC32FCE" w14:textId="77777777" w:rsidR="00833E2B" w:rsidRPr="0098017E" w:rsidRDefault="00833E2B" w:rsidP="007D4803">
            <w:pPr>
              <w:autoSpaceDE w:val="0"/>
              <w:autoSpaceDN w:val="0"/>
              <w:adjustRightInd w:val="0"/>
              <w:spacing w:line="360" w:lineRule="auto"/>
              <w:jc w:val="both"/>
              <w:rPr>
                <w:rFonts w:ascii="Arial" w:hAnsi="Arial" w:cs="Arial"/>
                <w:color w:val="000824"/>
              </w:rPr>
            </w:pPr>
            <w:r w:rsidRPr="0098017E">
              <w:rPr>
                <w:rFonts w:ascii="Arial" w:hAnsi="Arial" w:cs="Arial"/>
                <w:color w:val="000824"/>
              </w:rPr>
              <w:t>in similar situations. Areas for benchmarking may include means of development, remuneration and retention.</w:t>
            </w:r>
          </w:p>
          <w:p w14:paraId="2A0DB3D9" w14:textId="77777777" w:rsidR="00833E2B" w:rsidRPr="0098017E" w:rsidRDefault="00833E2B" w:rsidP="007D4803">
            <w:pPr>
              <w:autoSpaceDE w:val="0"/>
              <w:autoSpaceDN w:val="0"/>
              <w:adjustRightInd w:val="0"/>
              <w:spacing w:line="360" w:lineRule="auto"/>
              <w:jc w:val="both"/>
              <w:rPr>
                <w:rFonts w:ascii="Arial" w:hAnsi="Arial" w:cs="Arial"/>
                <w:color w:val="000824"/>
              </w:rPr>
            </w:pPr>
          </w:p>
          <w:p w14:paraId="6AB966A5"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career development of the typical professional employed in this role may focus mainly on the person’s primary qualification (the qualification he/she had on entering the SAI, before the addition of auditing competencies). Thus, staff turnover at these levels may be very different from turnover in the remainder of the SAI. This may necessitate specific</w:t>
            </w:r>
            <w:r w:rsidR="00BE4A31" w:rsidRPr="0098017E">
              <w:rPr>
                <w:rFonts w:ascii="Arial" w:hAnsi="Arial" w:cs="Arial"/>
                <w:color w:val="000824"/>
              </w:rPr>
              <w:t xml:space="preserve"> </w:t>
            </w:r>
            <w:r w:rsidRPr="0098017E">
              <w:rPr>
                <w:rFonts w:ascii="Arial" w:hAnsi="Arial" w:cs="Arial"/>
                <w:color w:val="000824"/>
              </w:rPr>
              <w:t>attention to retention, succession planning and alternative resourcing.</w:t>
            </w:r>
          </w:p>
        </w:tc>
      </w:tr>
      <w:tr w:rsidR="00833E2B" w:rsidRPr="0098017E" w14:paraId="03516085" w14:textId="77777777" w:rsidTr="003D63EB">
        <w:tc>
          <w:tcPr>
            <w:tcW w:w="2844" w:type="dxa"/>
            <w:vAlign w:val="center"/>
          </w:tcPr>
          <w:p w14:paraId="525CBD80" w14:textId="77777777" w:rsidR="00833E2B" w:rsidRPr="0098017E" w:rsidRDefault="003D63EB" w:rsidP="003D63EB">
            <w:pPr>
              <w:autoSpaceDE w:val="0"/>
              <w:autoSpaceDN w:val="0"/>
              <w:adjustRightInd w:val="0"/>
              <w:spacing w:line="360" w:lineRule="auto"/>
              <w:rPr>
                <w:rFonts w:ascii="Arial" w:hAnsi="Arial" w:cs="Arial"/>
                <w:b/>
                <w:color w:val="000824"/>
              </w:rPr>
            </w:pPr>
            <w:r w:rsidRPr="0098017E">
              <w:br w:type="page"/>
            </w:r>
            <w:r w:rsidR="00833E2B" w:rsidRPr="0098017E">
              <w:rPr>
                <w:rFonts w:ascii="Arial" w:hAnsi="Arial" w:cs="Arial"/>
                <w:b/>
                <w:color w:val="000824"/>
              </w:rPr>
              <w:t>CONTINUING</w:t>
            </w:r>
          </w:p>
          <w:p w14:paraId="4ADEAA98"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5B4373EA" w14:textId="1B07A554"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DEVELOPMENT</w:t>
            </w:r>
          </w:p>
        </w:tc>
        <w:tc>
          <w:tcPr>
            <w:tcW w:w="6172" w:type="dxa"/>
          </w:tcPr>
          <w:p w14:paraId="45C2CB06" w14:textId="77777777" w:rsidR="00833E2B" w:rsidRPr="0098017E" w:rsidRDefault="00BE4A31" w:rsidP="00BE4A31">
            <w:pPr>
              <w:autoSpaceDE w:val="0"/>
              <w:autoSpaceDN w:val="0"/>
              <w:adjustRightInd w:val="0"/>
              <w:spacing w:line="360" w:lineRule="auto"/>
              <w:rPr>
                <w:rFonts w:ascii="Arial" w:hAnsi="Arial" w:cs="Arial"/>
                <w:color w:val="000824"/>
              </w:rPr>
            </w:pPr>
            <w:r w:rsidRPr="0098017E">
              <w:rPr>
                <w:rFonts w:ascii="Arial" w:hAnsi="Arial" w:cs="Arial"/>
                <w:color w:val="000824"/>
              </w:rPr>
              <w:t>I</w:t>
            </w:r>
            <w:r w:rsidR="00833E2B" w:rsidRPr="0098017E">
              <w:rPr>
                <w:rFonts w:ascii="Arial" w:hAnsi="Arial" w:cs="Arial"/>
                <w:color w:val="000824"/>
              </w:rPr>
              <w:t>t may be up to the SAI to specify the requirements for keeping competencies current in this type of position. The proposed way to deal with this could be to consider the requirements set by professional bodies that govern the</w:t>
            </w:r>
          </w:p>
          <w:p w14:paraId="5CF3780D"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primary professional qualification of the auditor (in other words, the entry qualification before the addition of the specific audit competencies), while the SAI will have to take responsibility for keeping audit-specific competencies current.</w:t>
            </w:r>
          </w:p>
        </w:tc>
      </w:tr>
    </w:tbl>
    <w:p w14:paraId="63F080F7" w14:textId="77777777" w:rsidR="00833E2B" w:rsidRPr="0098017E" w:rsidRDefault="00833E2B" w:rsidP="007D4803">
      <w:pPr>
        <w:autoSpaceDE w:val="0"/>
        <w:autoSpaceDN w:val="0"/>
        <w:adjustRightInd w:val="0"/>
        <w:spacing w:after="0" w:line="360" w:lineRule="auto"/>
        <w:jc w:val="both"/>
        <w:rPr>
          <w:rFonts w:ascii="Arial" w:hAnsi="Arial" w:cs="Arial"/>
        </w:rPr>
      </w:pPr>
    </w:p>
    <w:p w14:paraId="1C907BD8" w14:textId="77777777" w:rsidR="00BE4A31" w:rsidRPr="0098017E" w:rsidRDefault="00BE4A31">
      <w:pPr>
        <w:rPr>
          <w:rFonts w:ascii="Arial" w:hAnsi="Arial" w:cs="Arial"/>
          <w:b/>
          <w:color w:val="000824"/>
        </w:rPr>
      </w:pPr>
      <w:r w:rsidRPr="0098017E">
        <w:rPr>
          <w:rFonts w:ascii="Arial" w:hAnsi="Arial" w:cs="Arial"/>
          <w:b/>
          <w:color w:val="000824"/>
        </w:rPr>
        <w:br w:type="page"/>
      </w:r>
    </w:p>
    <w:p w14:paraId="6DEBDE77" w14:textId="77777777"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lastRenderedPageBreak/>
        <w:t>QUESTION 2:</w:t>
      </w:r>
    </w:p>
    <w:p w14:paraId="0CC262A3" w14:textId="77777777" w:rsidR="00833E2B" w:rsidRPr="0098017E" w:rsidRDefault="00833E2B" w:rsidP="00E87533">
      <w:pPr>
        <w:autoSpaceDE w:val="0"/>
        <w:autoSpaceDN w:val="0"/>
        <w:adjustRightInd w:val="0"/>
        <w:spacing w:after="0" w:line="360" w:lineRule="auto"/>
        <w:rPr>
          <w:rFonts w:ascii="Arial" w:hAnsi="Arial" w:cs="Arial"/>
          <w:i/>
          <w:color w:val="000824"/>
        </w:rPr>
      </w:pPr>
      <w:r w:rsidRPr="0098017E">
        <w:rPr>
          <w:rFonts w:ascii="Arial" w:hAnsi="Arial" w:cs="Arial"/>
          <w:i/>
          <w:color w:val="000824"/>
        </w:rPr>
        <w:t>Many SAIs obtain human resources from a central government human resource function (e.g. a Public Service Commission) and have to follow HR practices dictated by that body.</w:t>
      </w:r>
    </w:p>
    <w:p w14:paraId="184EADCE" w14:textId="77777777" w:rsidR="00833E2B" w:rsidRPr="0098017E" w:rsidRDefault="00833E2B" w:rsidP="00E87533">
      <w:pPr>
        <w:autoSpaceDE w:val="0"/>
        <w:autoSpaceDN w:val="0"/>
        <w:adjustRightInd w:val="0"/>
        <w:spacing w:after="0" w:line="360" w:lineRule="auto"/>
        <w:rPr>
          <w:rFonts w:ascii="Arial" w:hAnsi="Arial" w:cs="Arial"/>
          <w:i/>
          <w:color w:val="000824"/>
        </w:rPr>
      </w:pPr>
    </w:p>
    <w:p w14:paraId="1D6E8038" w14:textId="77777777" w:rsidR="00833E2B" w:rsidRPr="0098017E" w:rsidRDefault="00833E2B" w:rsidP="00E87533">
      <w:pPr>
        <w:autoSpaceDE w:val="0"/>
        <w:autoSpaceDN w:val="0"/>
        <w:adjustRightInd w:val="0"/>
        <w:spacing w:after="0" w:line="360" w:lineRule="auto"/>
        <w:rPr>
          <w:rFonts w:ascii="Arial" w:hAnsi="Arial" w:cs="Arial"/>
          <w:i/>
          <w:color w:val="000824"/>
        </w:rPr>
      </w:pPr>
      <w:r w:rsidRPr="0098017E">
        <w:rPr>
          <w:rFonts w:ascii="Arial" w:hAnsi="Arial" w:cs="Arial"/>
          <w:i/>
          <w:color w:val="000824"/>
        </w:rPr>
        <w:t>How does one deal with professionalisation in such scenarios?</w:t>
      </w:r>
    </w:p>
    <w:p w14:paraId="3339A9A7"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tbl>
      <w:tblPr>
        <w:tblStyle w:val="TableGrid"/>
        <w:tblW w:w="9067" w:type="dxa"/>
        <w:tblLook w:val="04A0" w:firstRow="1" w:lastRow="0" w:firstColumn="1" w:lastColumn="0" w:noHBand="0" w:noVBand="1"/>
      </w:tblPr>
      <w:tblGrid>
        <w:gridCol w:w="2844"/>
        <w:gridCol w:w="6223"/>
      </w:tblGrid>
      <w:tr w:rsidR="00833E2B" w:rsidRPr="0098017E" w14:paraId="26FDC21E" w14:textId="77777777" w:rsidTr="00F502FD">
        <w:tc>
          <w:tcPr>
            <w:tcW w:w="2844" w:type="dxa"/>
            <w:vAlign w:val="center"/>
          </w:tcPr>
          <w:p w14:paraId="462E462E" w14:textId="77777777" w:rsidR="00833E2B" w:rsidRPr="0098017E" w:rsidRDefault="00833E2B" w:rsidP="003D63EB">
            <w:pPr>
              <w:autoSpaceDE w:val="0"/>
              <w:autoSpaceDN w:val="0"/>
              <w:adjustRightInd w:val="0"/>
              <w:spacing w:line="360" w:lineRule="auto"/>
              <w:rPr>
                <w:rFonts w:ascii="Arial" w:hAnsi="Arial" w:cs="Arial"/>
                <w:b/>
              </w:rPr>
            </w:pPr>
          </w:p>
          <w:p w14:paraId="78473CBB" w14:textId="77777777" w:rsidR="00833E2B" w:rsidRPr="0098017E" w:rsidRDefault="00833E2B" w:rsidP="003D63EB">
            <w:pPr>
              <w:autoSpaceDE w:val="0"/>
              <w:autoSpaceDN w:val="0"/>
              <w:adjustRightInd w:val="0"/>
              <w:spacing w:line="360" w:lineRule="auto"/>
              <w:rPr>
                <w:rFonts w:ascii="Arial" w:hAnsi="Arial" w:cs="Arial"/>
                <w:b/>
              </w:rPr>
            </w:pPr>
            <w:r w:rsidRPr="0098017E">
              <w:rPr>
                <w:rFonts w:ascii="Arial" w:hAnsi="Arial" w:cs="Arial"/>
                <w:b/>
                <w:color w:val="000824"/>
              </w:rPr>
              <w:t>DESCRIPTION</w:t>
            </w:r>
          </w:p>
        </w:tc>
        <w:tc>
          <w:tcPr>
            <w:tcW w:w="6223" w:type="dxa"/>
          </w:tcPr>
          <w:p w14:paraId="5FF1D2F5" w14:textId="181C676A"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When relying on a central government HR function to supply staff, the SA</w:t>
            </w:r>
            <w:r w:rsidR="001D189F" w:rsidRPr="0098017E">
              <w:rPr>
                <w:rFonts w:ascii="Arial" w:hAnsi="Arial" w:cs="Arial"/>
                <w:color w:val="000824"/>
              </w:rPr>
              <w:t xml:space="preserve">I can utilise </w:t>
            </w:r>
            <w:r w:rsidR="00256136" w:rsidRPr="0098017E">
              <w:rPr>
                <w:rFonts w:ascii="Arial" w:hAnsi="Arial" w:cs="Arial"/>
                <w:color w:val="000824"/>
              </w:rPr>
              <w:t xml:space="preserve">a </w:t>
            </w:r>
            <w:r w:rsidR="001D189F" w:rsidRPr="0098017E">
              <w:rPr>
                <w:rFonts w:ascii="Arial" w:hAnsi="Arial" w:cs="Arial"/>
                <w:color w:val="000824"/>
              </w:rPr>
              <w:t>c</w:t>
            </w:r>
            <w:r w:rsidRPr="0098017E">
              <w:rPr>
                <w:rFonts w:ascii="Arial" w:hAnsi="Arial" w:cs="Arial"/>
                <w:color w:val="000824"/>
              </w:rPr>
              <w:t xml:space="preserve">ompetency framework </w:t>
            </w:r>
            <w:r w:rsidR="001D189F" w:rsidRPr="0098017E">
              <w:rPr>
                <w:rFonts w:ascii="Arial" w:hAnsi="Arial" w:cs="Arial"/>
                <w:color w:val="000824"/>
              </w:rPr>
              <w:t xml:space="preserve">that </w:t>
            </w:r>
            <w:r w:rsidR="007A569C" w:rsidRPr="0098017E">
              <w:rPr>
                <w:rFonts w:ascii="Arial" w:hAnsi="Arial" w:cs="Arial"/>
                <w:color w:val="000824"/>
              </w:rPr>
              <w:t>meets</w:t>
            </w:r>
            <w:r w:rsidR="001D189F" w:rsidRPr="0098017E">
              <w:rPr>
                <w:rFonts w:ascii="Arial" w:hAnsi="Arial" w:cs="Arial"/>
                <w:color w:val="000824"/>
              </w:rPr>
              <w:t xml:space="preserve"> its unique needs and requirements </w:t>
            </w:r>
            <w:r w:rsidRPr="0098017E">
              <w:rPr>
                <w:rFonts w:ascii="Arial" w:hAnsi="Arial" w:cs="Arial"/>
                <w:color w:val="000824"/>
              </w:rPr>
              <w:t>to communicate its staff needs. The central function can then, on behalf of the SAI, target its recruitment efforts more appropriately, accepting that the SAI may need to invest in the</w:t>
            </w:r>
            <w:r w:rsidR="009F1C55" w:rsidRPr="0098017E">
              <w:rPr>
                <w:rFonts w:ascii="Arial" w:hAnsi="Arial" w:cs="Arial"/>
                <w:color w:val="000824"/>
              </w:rPr>
              <w:t xml:space="preserve"> </w:t>
            </w:r>
            <w:r w:rsidRPr="0098017E">
              <w:rPr>
                <w:rFonts w:ascii="Arial" w:hAnsi="Arial" w:cs="Arial"/>
                <w:color w:val="000824"/>
              </w:rPr>
              <w:t>development of additional competencies.</w:t>
            </w:r>
          </w:p>
          <w:p w14:paraId="5B36F91D" w14:textId="77777777" w:rsidR="00833E2B" w:rsidRPr="0098017E" w:rsidRDefault="00833E2B" w:rsidP="00BE4A31">
            <w:pPr>
              <w:autoSpaceDE w:val="0"/>
              <w:autoSpaceDN w:val="0"/>
              <w:adjustRightInd w:val="0"/>
              <w:spacing w:line="360" w:lineRule="auto"/>
              <w:rPr>
                <w:rFonts w:ascii="Arial" w:hAnsi="Arial" w:cs="Arial"/>
                <w:color w:val="000824"/>
              </w:rPr>
            </w:pPr>
          </w:p>
          <w:p w14:paraId="66FFADE4" w14:textId="7C011F62"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In many instances, having to rely on such a central government function has the benefit that staff move into the SAI with a baseline understanding of and/or exposure to the public service. In many instances, these staff members would already have been exposed to an education and/or training programme, where the competencies gained would have been tested as part</w:t>
            </w:r>
            <w:r w:rsidR="009F1C55" w:rsidRPr="0098017E">
              <w:rPr>
                <w:rFonts w:ascii="Arial" w:hAnsi="Arial" w:cs="Arial"/>
                <w:color w:val="000824"/>
              </w:rPr>
              <w:t xml:space="preserve"> </w:t>
            </w:r>
            <w:r w:rsidRPr="0098017E">
              <w:rPr>
                <w:rFonts w:ascii="Arial" w:hAnsi="Arial" w:cs="Arial"/>
                <w:color w:val="000824"/>
              </w:rPr>
              <w:t>of a "public servant entry examination". In certain circumstances, the requirements</w:t>
            </w:r>
            <w:r w:rsidR="00256136" w:rsidRPr="0098017E">
              <w:rPr>
                <w:rFonts w:ascii="Arial" w:hAnsi="Arial" w:cs="Arial"/>
                <w:color w:val="000824"/>
              </w:rPr>
              <w:t xml:space="preserve"> for entry</w:t>
            </w:r>
            <w:r w:rsidRPr="0098017E">
              <w:rPr>
                <w:rFonts w:ascii="Arial" w:hAnsi="Arial" w:cs="Arial"/>
                <w:color w:val="000824"/>
              </w:rPr>
              <w:t xml:space="preserve"> into public service may include a period </w:t>
            </w:r>
            <w:r w:rsidR="00256136" w:rsidRPr="0098017E">
              <w:rPr>
                <w:rFonts w:ascii="Arial" w:hAnsi="Arial" w:cs="Arial"/>
                <w:color w:val="000824"/>
              </w:rPr>
              <w:t>during which</w:t>
            </w:r>
            <w:r w:rsidRPr="0098017E">
              <w:rPr>
                <w:rFonts w:ascii="Arial" w:hAnsi="Arial" w:cs="Arial"/>
                <w:color w:val="000824"/>
              </w:rPr>
              <w:t xml:space="preserve"> the candidate works in the SAI and takes the examination after this period.</w:t>
            </w:r>
          </w:p>
          <w:p w14:paraId="79BEF44B" w14:textId="77777777" w:rsidR="00833E2B" w:rsidRPr="0098017E" w:rsidRDefault="00833E2B" w:rsidP="00BE4A31">
            <w:pPr>
              <w:autoSpaceDE w:val="0"/>
              <w:autoSpaceDN w:val="0"/>
              <w:adjustRightInd w:val="0"/>
              <w:spacing w:line="360" w:lineRule="auto"/>
              <w:rPr>
                <w:rFonts w:ascii="Arial" w:hAnsi="Arial" w:cs="Arial"/>
                <w:color w:val="000824"/>
              </w:rPr>
            </w:pPr>
          </w:p>
          <w:p w14:paraId="2DAED3BD" w14:textId="75E4D283" w:rsidR="00833E2B" w:rsidRPr="0098017E" w:rsidRDefault="00833E2B" w:rsidP="00BE4A31">
            <w:pPr>
              <w:autoSpaceDE w:val="0"/>
              <w:autoSpaceDN w:val="0"/>
              <w:adjustRightInd w:val="0"/>
              <w:spacing w:line="360" w:lineRule="auto"/>
              <w:rPr>
                <w:rFonts w:ascii="Arial" w:hAnsi="Arial" w:cs="Arial"/>
              </w:rPr>
            </w:pPr>
            <w:r w:rsidRPr="0098017E">
              <w:rPr>
                <w:rFonts w:ascii="Arial" w:hAnsi="Arial" w:cs="Arial"/>
                <w:color w:val="000824"/>
              </w:rPr>
              <w:t>Depending on the educational background of the candidate and the extent of exposure to public service, the SAI will have to design programmes to add to this exposure. In all likelihood, the emphasis would be on public</w:t>
            </w:r>
            <w:r w:rsidR="005F7071">
              <w:rPr>
                <w:rFonts w:ascii="Arial" w:hAnsi="Arial" w:cs="Arial"/>
                <w:color w:val="000824"/>
              </w:rPr>
              <w:t>-</w:t>
            </w:r>
            <w:r w:rsidRPr="0098017E">
              <w:rPr>
                <w:rFonts w:ascii="Arial" w:hAnsi="Arial" w:cs="Arial"/>
                <w:color w:val="000824"/>
              </w:rPr>
              <w:t>sector auditing knowledge and skills, and SAI-specific requirements.</w:t>
            </w:r>
          </w:p>
        </w:tc>
      </w:tr>
    </w:tbl>
    <w:p w14:paraId="700CC52C" w14:textId="77777777" w:rsidR="00FA3B7C" w:rsidRPr="0098017E" w:rsidRDefault="00FA3B7C">
      <w:r w:rsidRPr="0098017E">
        <w:br w:type="page"/>
      </w:r>
    </w:p>
    <w:tbl>
      <w:tblPr>
        <w:tblStyle w:val="TableGrid"/>
        <w:tblW w:w="9067" w:type="dxa"/>
        <w:tblLook w:val="04A0" w:firstRow="1" w:lastRow="0" w:firstColumn="1" w:lastColumn="0" w:noHBand="0" w:noVBand="1"/>
      </w:tblPr>
      <w:tblGrid>
        <w:gridCol w:w="2844"/>
        <w:gridCol w:w="6223"/>
      </w:tblGrid>
      <w:tr w:rsidR="00833E2B" w:rsidRPr="0098017E" w14:paraId="1072DC1E" w14:textId="77777777" w:rsidTr="00F502FD">
        <w:tc>
          <w:tcPr>
            <w:tcW w:w="2844" w:type="dxa"/>
            <w:vAlign w:val="center"/>
          </w:tcPr>
          <w:p w14:paraId="34F525B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OBJECTIVE OF</w:t>
            </w:r>
          </w:p>
          <w:p w14:paraId="3BB5AE22"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43E62C76" w14:textId="77777777" w:rsidR="00833E2B" w:rsidRPr="0098017E" w:rsidRDefault="00833E2B" w:rsidP="003D63EB">
            <w:pPr>
              <w:autoSpaceDE w:val="0"/>
              <w:autoSpaceDN w:val="0"/>
              <w:adjustRightInd w:val="0"/>
              <w:spacing w:line="360" w:lineRule="auto"/>
              <w:rPr>
                <w:rFonts w:ascii="Arial" w:hAnsi="Arial" w:cs="Arial"/>
                <w:b/>
              </w:rPr>
            </w:pPr>
            <w:r w:rsidRPr="0098017E">
              <w:rPr>
                <w:rFonts w:ascii="Arial" w:hAnsi="Arial" w:cs="Arial"/>
                <w:b/>
                <w:color w:val="000824"/>
              </w:rPr>
              <w:t>INITIATIVE</w:t>
            </w:r>
          </w:p>
        </w:tc>
        <w:tc>
          <w:tcPr>
            <w:tcW w:w="6223" w:type="dxa"/>
          </w:tcPr>
          <w:p w14:paraId="70448A19"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To empower SAIs to communicate (negotiate) their resource and competency needs to a central government HR function, thus ensuring the best possible fit with the SAI’s needs while empowering the public servants who enter the SAI to gain the appropriate auditing knowledge and skills to cope with the work of the SAI.</w:t>
            </w:r>
          </w:p>
        </w:tc>
      </w:tr>
      <w:tr w:rsidR="00833E2B" w:rsidRPr="0098017E" w14:paraId="798EC866" w14:textId="77777777" w:rsidTr="00F502FD">
        <w:tc>
          <w:tcPr>
            <w:tcW w:w="2844" w:type="dxa"/>
            <w:vAlign w:val="center"/>
          </w:tcPr>
          <w:p w14:paraId="21732844" w14:textId="77777777" w:rsidR="00833E2B" w:rsidRPr="0098017E" w:rsidRDefault="00F502FD" w:rsidP="003D63EB">
            <w:pPr>
              <w:autoSpaceDE w:val="0"/>
              <w:autoSpaceDN w:val="0"/>
              <w:adjustRightInd w:val="0"/>
              <w:spacing w:line="360" w:lineRule="auto"/>
              <w:rPr>
                <w:rFonts w:ascii="Arial" w:hAnsi="Arial" w:cs="Arial"/>
                <w:b/>
                <w:color w:val="000824"/>
              </w:rPr>
            </w:pPr>
            <w:r w:rsidRPr="0098017E">
              <w:br w:type="page"/>
            </w:r>
            <w:r w:rsidR="00833E2B" w:rsidRPr="0098017E">
              <w:rPr>
                <w:rFonts w:ascii="Arial" w:hAnsi="Arial" w:cs="Arial"/>
                <w:b/>
                <w:color w:val="000824"/>
              </w:rPr>
              <w:t>STANDARDS,</w:t>
            </w:r>
          </w:p>
          <w:p w14:paraId="59DC8979"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7C92DFD0"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29A12E3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2777C7C8"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GUIDE THIS OPTION</w:t>
            </w:r>
          </w:p>
        </w:tc>
        <w:tc>
          <w:tcPr>
            <w:tcW w:w="6223" w:type="dxa"/>
          </w:tcPr>
          <w:p w14:paraId="39381388" w14:textId="2774F750" w:rsidR="00F502FD" w:rsidRPr="0098017E" w:rsidRDefault="00F502FD"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ISSAI 150</w:t>
            </w:r>
            <w:r w:rsidR="00256136" w:rsidRPr="0098017E">
              <w:rPr>
                <w:rFonts w:ascii="Arial" w:hAnsi="Arial" w:cs="Arial"/>
                <w:color w:val="000824"/>
              </w:rPr>
              <w:t>;</w:t>
            </w:r>
          </w:p>
          <w:p w14:paraId="37521402" w14:textId="55DCF2A3" w:rsidR="00F502FD" w:rsidRPr="0098017E" w:rsidRDefault="00F502FD"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256136" w:rsidRPr="0098017E">
              <w:rPr>
                <w:rFonts w:ascii="Arial" w:hAnsi="Arial" w:cs="Arial"/>
                <w:color w:val="000824"/>
              </w:rPr>
              <w:t>;</w:t>
            </w:r>
            <w:r w:rsidR="005566D0" w:rsidRPr="0098017E">
              <w:rPr>
                <w:rFonts w:ascii="Arial" w:hAnsi="Arial" w:cs="Arial"/>
                <w:color w:val="000824"/>
              </w:rPr>
              <w:t xml:space="preserve"> </w:t>
            </w:r>
          </w:p>
          <w:p w14:paraId="62D67521" w14:textId="666CF348" w:rsidR="00F502FD" w:rsidRPr="0098017E" w:rsidRDefault="00F502FD"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competency frameworks (such as the example provided in GUID 7500)</w:t>
            </w:r>
            <w:r w:rsidR="00256136" w:rsidRPr="0098017E">
              <w:rPr>
                <w:rFonts w:ascii="Arial" w:hAnsi="Arial" w:cs="Arial"/>
                <w:color w:val="000824"/>
              </w:rPr>
              <w:t>;</w:t>
            </w:r>
          </w:p>
          <w:p w14:paraId="58585C1D" w14:textId="3DC5A5CE" w:rsidR="003D63EB" w:rsidRPr="0098017E" w:rsidRDefault="00833E2B"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SAI mandate and, in general, the SAI’s enabling legislation</w:t>
            </w:r>
            <w:r w:rsidR="00256136" w:rsidRPr="0098017E">
              <w:rPr>
                <w:rFonts w:ascii="Arial" w:hAnsi="Arial" w:cs="Arial"/>
                <w:color w:val="000824"/>
              </w:rPr>
              <w:t>;</w:t>
            </w:r>
          </w:p>
          <w:p w14:paraId="50D2984E" w14:textId="7CBE0F8F" w:rsidR="003D63EB" w:rsidRPr="0098017E" w:rsidRDefault="00833E2B"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Specific minimum qualification/competency requirements </w:t>
            </w:r>
            <w:r w:rsidR="005566D0" w:rsidRPr="0098017E">
              <w:rPr>
                <w:rFonts w:ascii="Arial" w:hAnsi="Arial" w:cs="Arial"/>
                <w:color w:val="000824"/>
              </w:rPr>
              <w:t>as per</w:t>
            </w:r>
            <w:r w:rsidRPr="0098017E">
              <w:rPr>
                <w:rFonts w:ascii="Arial" w:hAnsi="Arial" w:cs="Arial"/>
                <w:color w:val="000824"/>
              </w:rPr>
              <w:t xml:space="preserve"> the SAI’s enabling legislation or public</w:t>
            </w:r>
            <w:r w:rsidR="00DC739D">
              <w:rPr>
                <w:rFonts w:ascii="Arial" w:hAnsi="Arial" w:cs="Arial"/>
                <w:color w:val="000824"/>
              </w:rPr>
              <w:t>-</w:t>
            </w:r>
            <w:r w:rsidRPr="0098017E">
              <w:rPr>
                <w:rFonts w:ascii="Arial" w:hAnsi="Arial" w:cs="Arial"/>
                <w:color w:val="000824"/>
              </w:rPr>
              <w:t>sector guidelines</w:t>
            </w:r>
            <w:r w:rsidR="00256136" w:rsidRPr="0098017E">
              <w:rPr>
                <w:rFonts w:ascii="Arial" w:hAnsi="Arial" w:cs="Arial"/>
                <w:color w:val="000824"/>
              </w:rPr>
              <w:t>;</w:t>
            </w:r>
          </w:p>
          <w:p w14:paraId="3A29C506" w14:textId="2E74CE62" w:rsidR="003D63EB" w:rsidRPr="0098017E" w:rsidRDefault="00833E2B"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Legislation dealing with public service in that country</w:t>
            </w:r>
            <w:r w:rsidR="00256136" w:rsidRPr="0098017E">
              <w:rPr>
                <w:rFonts w:ascii="Arial" w:hAnsi="Arial" w:cs="Arial"/>
                <w:color w:val="000824"/>
              </w:rPr>
              <w:t>;</w:t>
            </w:r>
          </w:p>
          <w:p w14:paraId="6F78451A" w14:textId="6830F74B" w:rsidR="003D63EB" w:rsidRPr="0098017E" w:rsidRDefault="00833E2B"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Public service competence requirements</w:t>
            </w:r>
            <w:r w:rsidR="00256136" w:rsidRPr="0098017E">
              <w:rPr>
                <w:rFonts w:ascii="Arial" w:hAnsi="Arial" w:cs="Arial"/>
                <w:color w:val="000824"/>
              </w:rPr>
              <w:t>;</w:t>
            </w:r>
          </w:p>
          <w:p w14:paraId="73FFF30C" w14:textId="256D85AC" w:rsidR="003D63EB" w:rsidRPr="0098017E" w:rsidRDefault="00833E2B"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Public servants’ entry requirements</w:t>
            </w:r>
            <w:r w:rsidR="00256136" w:rsidRPr="0098017E">
              <w:rPr>
                <w:rFonts w:ascii="Arial" w:hAnsi="Arial" w:cs="Arial"/>
                <w:color w:val="000824"/>
              </w:rPr>
              <w:t>;</w:t>
            </w:r>
            <w:r w:rsidRPr="0098017E">
              <w:rPr>
                <w:rFonts w:ascii="Arial" w:hAnsi="Arial" w:cs="Arial"/>
                <w:color w:val="000824"/>
              </w:rPr>
              <w:t xml:space="preserve"> and</w:t>
            </w:r>
          </w:p>
          <w:p w14:paraId="3D1C1642" w14:textId="77777777" w:rsidR="00833E2B" w:rsidRPr="0098017E" w:rsidRDefault="00833E2B" w:rsidP="00F502FD">
            <w:pPr>
              <w:pStyle w:val="ListParagraph"/>
              <w:numPr>
                <w:ilvl w:val="0"/>
                <w:numId w:val="30"/>
              </w:numPr>
              <w:autoSpaceDE w:val="0"/>
              <w:autoSpaceDN w:val="0"/>
              <w:adjustRightInd w:val="0"/>
              <w:spacing w:line="360" w:lineRule="auto"/>
              <w:rPr>
                <w:rFonts w:ascii="Arial" w:hAnsi="Arial" w:cs="Arial"/>
                <w:color w:val="000824"/>
              </w:rPr>
            </w:pPr>
            <w:r w:rsidRPr="0098017E">
              <w:rPr>
                <w:rFonts w:ascii="Arial" w:hAnsi="Arial" w:cs="Arial"/>
                <w:color w:val="000824"/>
              </w:rPr>
              <w:t>Public service HR policies and practices.</w:t>
            </w:r>
          </w:p>
        </w:tc>
      </w:tr>
      <w:tr w:rsidR="00833E2B" w:rsidRPr="0098017E" w14:paraId="7924085C" w14:textId="77777777" w:rsidTr="00F502FD">
        <w:tc>
          <w:tcPr>
            <w:tcW w:w="2844" w:type="dxa"/>
            <w:vAlign w:val="center"/>
          </w:tcPr>
          <w:p w14:paraId="75AAFCD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KEY PARTNERSHIPS</w:t>
            </w:r>
          </w:p>
        </w:tc>
        <w:tc>
          <w:tcPr>
            <w:tcW w:w="6223" w:type="dxa"/>
          </w:tcPr>
          <w:p w14:paraId="3BB3CEC1" w14:textId="496E4D8D" w:rsidR="003D63EB" w:rsidRPr="0098017E" w:rsidRDefault="00833E2B" w:rsidP="00BE4A31">
            <w:pPr>
              <w:pStyle w:val="ListParagraph"/>
              <w:numPr>
                <w:ilvl w:val="0"/>
                <w:numId w:val="31"/>
              </w:numPr>
              <w:autoSpaceDE w:val="0"/>
              <w:autoSpaceDN w:val="0"/>
              <w:adjustRightInd w:val="0"/>
              <w:spacing w:line="360" w:lineRule="auto"/>
              <w:rPr>
                <w:rFonts w:ascii="Arial" w:hAnsi="Arial" w:cs="Arial"/>
                <w:color w:val="000824"/>
              </w:rPr>
            </w:pPr>
            <w:r w:rsidRPr="0098017E">
              <w:rPr>
                <w:rFonts w:ascii="Arial" w:hAnsi="Arial" w:cs="Arial"/>
                <w:color w:val="000824"/>
              </w:rPr>
              <w:t>Key government officials who can influence HR policy and resourcing decisions</w:t>
            </w:r>
            <w:r w:rsidR="00256136" w:rsidRPr="0098017E">
              <w:rPr>
                <w:rFonts w:ascii="Arial" w:hAnsi="Arial" w:cs="Arial"/>
                <w:color w:val="000824"/>
              </w:rPr>
              <w:t>;</w:t>
            </w:r>
          </w:p>
          <w:p w14:paraId="7C0F908F" w14:textId="4496636C" w:rsidR="003D63EB" w:rsidRPr="0098017E" w:rsidRDefault="00833E2B" w:rsidP="00BE4A31">
            <w:pPr>
              <w:pStyle w:val="ListParagraph"/>
              <w:numPr>
                <w:ilvl w:val="0"/>
                <w:numId w:val="31"/>
              </w:numPr>
              <w:autoSpaceDE w:val="0"/>
              <w:autoSpaceDN w:val="0"/>
              <w:adjustRightInd w:val="0"/>
              <w:spacing w:line="360" w:lineRule="auto"/>
              <w:rPr>
                <w:rFonts w:ascii="Arial" w:hAnsi="Arial" w:cs="Arial"/>
                <w:color w:val="000824"/>
              </w:rPr>
            </w:pPr>
            <w:r w:rsidRPr="0098017E">
              <w:rPr>
                <w:rFonts w:ascii="Arial" w:hAnsi="Arial" w:cs="Arial"/>
                <w:color w:val="000824"/>
              </w:rPr>
              <w:t>Public service academies and schools</w:t>
            </w:r>
            <w:r w:rsidR="00256136" w:rsidRPr="0098017E">
              <w:rPr>
                <w:rFonts w:ascii="Arial" w:hAnsi="Arial" w:cs="Arial"/>
                <w:color w:val="000824"/>
              </w:rPr>
              <w:t>;</w:t>
            </w:r>
          </w:p>
          <w:p w14:paraId="7C29C4F7" w14:textId="4871EE17" w:rsidR="003D63EB" w:rsidRPr="0098017E" w:rsidRDefault="00833E2B" w:rsidP="00BE4A31">
            <w:pPr>
              <w:pStyle w:val="ListParagraph"/>
              <w:numPr>
                <w:ilvl w:val="0"/>
                <w:numId w:val="31"/>
              </w:numPr>
              <w:autoSpaceDE w:val="0"/>
              <w:autoSpaceDN w:val="0"/>
              <w:adjustRightInd w:val="0"/>
              <w:spacing w:line="360" w:lineRule="auto"/>
              <w:rPr>
                <w:rFonts w:ascii="Arial" w:hAnsi="Arial" w:cs="Arial"/>
                <w:color w:val="000824"/>
              </w:rPr>
            </w:pPr>
            <w:r w:rsidRPr="0098017E">
              <w:rPr>
                <w:rFonts w:ascii="Arial" w:hAnsi="Arial" w:cs="Arial"/>
                <w:color w:val="000824"/>
              </w:rPr>
              <w:t>Central government HR function</w:t>
            </w:r>
            <w:r w:rsidR="00256136" w:rsidRPr="0098017E">
              <w:rPr>
                <w:rFonts w:ascii="Arial" w:hAnsi="Arial" w:cs="Arial"/>
                <w:color w:val="000824"/>
              </w:rPr>
              <w:t>;</w:t>
            </w:r>
            <w:r w:rsidRPr="0098017E">
              <w:rPr>
                <w:rFonts w:ascii="Arial" w:hAnsi="Arial" w:cs="Arial"/>
                <w:color w:val="000824"/>
              </w:rPr>
              <w:t xml:space="preserve"> and</w:t>
            </w:r>
          </w:p>
          <w:p w14:paraId="69764438" w14:textId="77777777" w:rsidR="00833E2B" w:rsidRPr="0098017E" w:rsidRDefault="00833E2B" w:rsidP="00BE4A31">
            <w:pPr>
              <w:pStyle w:val="ListParagraph"/>
              <w:numPr>
                <w:ilvl w:val="0"/>
                <w:numId w:val="31"/>
              </w:numPr>
              <w:autoSpaceDE w:val="0"/>
              <w:autoSpaceDN w:val="0"/>
              <w:adjustRightInd w:val="0"/>
              <w:spacing w:line="360" w:lineRule="auto"/>
              <w:rPr>
                <w:rFonts w:ascii="Arial" w:hAnsi="Arial" w:cs="Arial"/>
                <w:color w:val="000824"/>
              </w:rPr>
            </w:pPr>
            <w:r w:rsidRPr="0098017E">
              <w:rPr>
                <w:rFonts w:ascii="Arial" w:hAnsi="Arial" w:cs="Arial"/>
                <w:color w:val="000824"/>
              </w:rPr>
              <w:t>National academies/schools of public service.</w:t>
            </w:r>
          </w:p>
        </w:tc>
      </w:tr>
    </w:tbl>
    <w:p w14:paraId="7661A076" w14:textId="77777777" w:rsidR="00FA3B7C" w:rsidRPr="0098017E" w:rsidRDefault="00FA3B7C">
      <w:r w:rsidRPr="0098017E">
        <w:br w:type="page"/>
      </w:r>
    </w:p>
    <w:tbl>
      <w:tblPr>
        <w:tblStyle w:val="TableGrid"/>
        <w:tblW w:w="9067" w:type="dxa"/>
        <w:tblLook w:val="04A0" w:firstRow="1" w:lastRow="0" w:firstColumn="1" w:lastColumn="0" w:noHBand="0" w:noVBand="1"/>
      </w:tblPr>
      <w:tblGrid>
        <w:gridCol w:w="2844"/>
        <w:gridCol w:w="6223"/>
      </w:tblGrid>
      <w:tr w:rsidR="00833E2B" w:rsidRPr="0098017E" w14:paraId="5F549F73" w14:textId="77777777" w:rsidTr="00F502FD">
        <w:tc>
          <w:tcPr>
            <w:tcW w:w="2844" w:type="dxa"/>
            <w:vAlign w:val="center"/>
          </w:tcPr>
          <w:p w14:paraId="1A55D691"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CONSIDERATIONS</w:t>
            </w:r>
          </w:p>
        </w:tc>
        <w:tc>
          <w:tcPr>
            <w:tcW w:w="6223" w:type="dxa"/>
          </w:tcPr>
          <w:p w14:paraId="6A152A5A" w14:textId="78CA688F"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To prepare candidates for the challenges of functioning in an audit environment, SAIs need to take responsibility for adding competencies to </w:t>
            </w:r>
            <w:r w:rsidR="00256136" w:rsidRPr="0098017E">
              <w:rPr>
                <w:rFonts w:ascii="Arial" w:hAnsi="Arial" w:cs="Arial"/>
                <w:color w:val="000824"/>
              </w:rPr>
              <w:t>those</w:t>
            </w:r>
            <w:r w:rsidRPr="0098017E">
              <w:rPr>
                <w:rFonts w:ascii="Arial" w:hAnsi="Arial" w:cs="Arial"/>
                <w:color w:val="000824"/>
              </w:rPr>
              <w:t xml:space="preserve"> provided by the </w:t>
            </w:r>
            <w:r w:rsidR="001D189F" w:rsidRPr="0098017E">
              <w:rPr>
                <w:rFonts w:ascii="Arial" w:hAnsi="Arial" w:cs="Arial"/>
                <w:color w:val="000824"/>
              </w:rPr>
              <w:t>central government HR function.</w:t>
            </w:r>
            <w:r w:rsidR="003746EF" w:rsidRPr="0098017E">
              <w:rPr>
                <w:rFonts w:ascii="Arial" w:hAnsi="Arial" w:cs="Arial"/>
                <w:color w:val="000824"/>
              </w:rPr>
              <w:t xml:space="preserve"> </w:t>
            </w:r>
            <w:r w:rsidRPr="0098017E">
              <w:rPr>
                <w:rFonts w:ascii="Arial" w:hAnsi="Arial" w:cs="Arial"/>
                <w:color w:val="000824"/>
              </w:rPr>
              <w:t xml:space="preserve">SAIs can use their own resources for this or </w:t>
            </w:r>
            <w:r w:rsidR="00EF634B" w:rsidRPr="0098017E">
              <w:rPr>
                <w:rFonts w:ascii="Arial" w:hAnsi="Arial" w:cs="Arial"/>
                <w:color w:val="000824"/>
              </w:rPr>
              <w:t xml:space="preserve">they can </w:t>
            </w:r>
            <w:r w:rsidRPr="0098017E">
              <w:rPr>
                <w:rFonts w:ascii="Arial" w:hAnsi="Arial" w:cs="Arial"/>
                <w:color w:val="000824"/>
              </w:rPr>
              <w:t xml:space="preserve">link up with programmes offered by INTOSAI </w:t>
            </w:r>
            <w:r w:rsidR="00E67928" w:rsidRPr="0098017E">
              <w:rPr>
                <w:rFonts w:ascii="Arial" w:hAnsi="Arial" w:cs="Arial"/>
                <w:color w:val="000824"/>
              </w:rPr>
              <w:t>r</w:t>
            </w:r>
            <w:r w:rsidRPr="0098017E">
              <w:rPr>
                <w:rFonts w:ascii="Arial" w:hAnsi="Arial" w:cs="Arial"/>
                <w:color w:val="000824"/>
              </w:rPr>
              <w:t xml:space="preserve">egional </w:t>
            </w:r>
            <w:r w:rsidR="00E67928" w:rsidRPr="0098017E">
              <w:rPr>
                <w:rFonts w:ascii="Arial" w:hAnsi="Arial" w:cs="Arial"/>
                <w:color w:val="000824"/>
              </w:rPr>
              <w:t>o</w:t>
            </w:r>
            <w:r w:rsidRPr="0098017E">
              <w:rPr>
                <w:rFonts w:ascii="Arial" w:hAnsi="Arial" w:cs="Arial"/>
                <w:color w:val="000824"/>
              </w:rPr>
              <w:t>rganisations or the INTOSAI Development Initiative (IDI).</w:t>
            </w:r>
          </w:p>
          <w:p w14:paraId="4906A8F2" w14:textId="77777777" w:rsidR="00833E2B" w:rsidRPr="0098017E" w:rsidRDefault="00833E2B" w:rsidP="00BE4A31">
            <w:pPr>
              <w:autoSpaceDE w:val="0"/>
              <w:autoSpaceDN w:val="0"/>
              <w:adjustRightInd w:val="0"/>
              <w:spacing w:line="360" w:lineRule="auto"/>
              <w:rPr>
                <w:rFonts w:ascii="Arial" w:hAnsi="Arial" w:cs="Arial"/>
                <w:color w:val="000824"/>
              </w:rPr>
            </w:pPr>
          </w:p>
          <w:p w14:paraId="1F8C151F" w14:textId="4E828389"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As far as HR policies and practices are concerned, the SAI may be dependent on the central government HR function. A good understanding of the competency requirements for SAI staff, and the HR implications of these staff </w:t>
            </w:r>
            <w:r w:rsidR="00256136" w:rsidRPr="0098017E">
              <w:rPr>
                <w:rFonts w:ascii="Arial" w:hAnsi="Arial" w:cs="Arial"/>
                <w:color w:val="000824"/>
              </w:rPr>
              <w:t xml:space="preserve">members </w:t>
            </w:r>
            <w:r w:rsidRPr="0098017E">
              <w:rPr>
                <w:rFonts w:ascii="Arial" w:hAnsi="Arial" w:cs="Arial"/>
                <w:color w:val="000824"/>
              </w:rPr>
              <w:t>functioning in an audit environment, is ess</w:t>
            </w:r>
            <w:r w:rsidR="001D189F" w:rsidRPr="0098017E">
              <w:rPr>
                <w:rFonts w:ascii="Arial" w:hAnsi="Arial" w:cs="Arial"/>
                <w:color w:val="000824"/>
              </w:rPr>
              <w:t>ential for the SAI to be able to a</w:t>
            </w:r>
            <w:r w:rsidRPr="0098017E">
              <w:rPr>
                <w:rFonts w:ascii="Arial" w:hAnsi="Arial" w:cs="Arial"/>
                <w:color w:val="000824"/>
              </w:rPr>
              <w:t>gree</w:t>
            </w:r>
            <w:r w:rsidR="00256136" w:rsidRPr="0098017E">
              <w:rPr>
                <w:rFonts w:ascii="Arial" w:hAnsi="Arial" w:cs="Arial"/>
                <w:color w:val="000824"/>
              </w:rPr>
              <w:t xml:space="preserve"> on,</w:t>
            </w:r>
            <w:r w:rsidR="001D189F" w:rsidRPr="0098017E">
              <w:rPr>
                <w:rFonts w:ascii="Arial" w:hAnsi="Arial" w:cs="Arial"/>
                <w:color w:val="000824"/>
              </w:rPr>
              <w:t xml:space="preserve"> </w:t>
            </w:r>
            <w:r w:rsidRPr="0098017E">
              <w:rPr>
                <w:rFonts w:ascii="Arial" w:hAnsi="Arial" w:cs="Arial"/>
                <w:color w:val="000824"/>
              </w:rPr>
              <w:t>negotiate</w:t>
            </w:r>
            <w:r w:rsidR="00256136" w:rsidRPr="0098017E">
              <w:rPr>
                <w:rFonts w:ascii="Arial" w:hAnsi="Arial" w:cs="Arial"/>
                <w:color w:val="000824"/>
              </w:rPr>
              <w:t xml:space="preserve"> with or</w:t>
            </w:r>
            <w:r w:rsidR="001D189F" w:rsidRPr="0098017E">
              <w:rPr>
                <w:rFonts w:ascii="Arial" w:hAnsi="Arial" w:cs="Arial"/>
                <w:color w:val="000824"/>
              </w:rPr>
              <w:t xml:space="preserve"> </w:t>
            </w:r>
            <w:r w:rsidRPr="0098017E">
              <w:rPr>
                <w:rFonts w:ascii="Arial" w:hAnsi="Arial" w:cs="Arial"/>
                <w:color w:val="000824"/>
              </w:rPr>
              <w:t xml:space="preserve">communicate </w:t>
            </w:r>
            <w:r w:rsidR="00256136" w:rsidRPr="0098017E">
              <w:rPr>
                <w:rFonts w:ascii="Arial" w:hAnsi="Arial" w:cs="Arial"/>
                <w:color w:val="000824"/>
              </w:rPr>
              <w:t xml:space="preserve">its </w:t>
            </w:r>
            <w:r w:rsidRPr="0098017E">
              <w:rPr>
                <w:rFonts w:ascii="Arial" w:hAnsi="Arial" w:cs="Arial"/>
                <w:color w:val="000824"/>
              </w:rPr>
              <w:t>needs to the central government HR function.</w:t>
            </w:r>
          </w:p>
          <w:p w14:paraId="5C130B7E" w14:textId="77777777" w:rsidR="00833E2B" w:rsidRPr="0098017E" w:rsidRDefault="00833E2B" w:rsidP="00BE4A31">
            <w:pPr>
              <w:autoSpaceDE w:val="0"/>
              <w:autoSpaceDN w:val="0"/>
              <w:adjustRightInd w:val="0"/>
              <w:spacing w:line="360" w:lineRule="auto"/>
              <w:rPr>
                <w:rFonts w:ascii="Arial" w:hAnsi="Arial" w:cs="Arial"/>
                <w:color w:val="000824"/>
              </w:rPr>
            </w:pPr>
          </w:p>
          <w:p w14:paraId="61ACDAAE"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This scenario may present the option of easily seconding audit staff to other areas of public service, which can be beneficial in gaining an understanding of the uniqueness of the public sector.</w:t>
            </w:r>
          </w:p>
          <w:p w14:paraId="3F4E335B" w14:textId="77777777" w:rsidR="00833E2B" w:rsidRPr="0098017E" w:rsidRDefault="00833E2B" w:rsidP="00BE4A31">
            <w:pPr>
              <w:autoSpaceDE w:val="0"/>
              <w:autoSpaceDN w:val="0"/>
              <w:adjustRightInd w:val="0"/>
              <w:spacing w:line="360" w:lineRule="auto"/>
              <w:rPr>
                <w:rFonts w:ascii="Arial" w:hAnsi="Arial" w:cs="Arial"/>
                <w:color w:val="000824"/>
              </w:rPr>
            </w:pPr>
          </w:p>
          <w:p w14:paraId="36150459" w14:textId="1FB235F0"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In certain environments, this professionalisation option </w:t>
            </w:r>
            <w:r w:rsidR="00256136" w:rsidRPr="0098017E">
              <w:rPr>
                <w:rFonts w:ascii="Arial" w:hAnsi="Arial" w:cs="Arial"/>
                <w:color w:val="000824"/>
              </w:rPr>
              <w:t>poses</w:t>
            </w:r>
            <w:r w:rsidRPr="0098017E">
              <w:rPr>
                <w:rFonts w:ascii="Arial" w:hAnsi="Arial" w:cs="Arial"/>
                <w:color w:val="000824"/>
              </w:rPr>
              <w:t xml:space="preserve"> the risk that staff may, over time, be rotated away from the SAI into other government organisations. SAIs will need to factor this potential risk into their resourcing strategy.</w:t>
            </w:r>
          </w:p>
        </w:tc>
      </w:tr>
      <w:tr w:rsidR="00833E2B" w:rsidRPr="0098017E" w14:paraId="73AFAADB" w14:textId="77777777" w:rsidTr="00F502FD">
        <w:tc>
          <w:tcPr>
            <w:tcW w:w="2844" w:type="dxa"/>
            <w:vAlign w:val="center"/>
          </w:tcPr>
          <w:p w14:paraId="4C75E5C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CONTINUING</w:t>
            </w:r>
          </w:p>
          <w:p w14:paraId="61FDE04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639313AF" w14:textId="4D6D49B5"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DEVELOPMENT</w:t>
            </w:r>
          </w:p>
        </w:tc>
        <w:tc>
          <w:tcPr>
            <w:tcW w:w="6223" w:type="dxa"/>
          </w:tcPr>
          <w:p w14:paraId="1C670A60"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central government HR function may have certain generic arrangements for public servants’ skills to remain current, but the SAI will have to take responsibility for creating SAI-specific requirements, in line with the roles and functions fulfilled in the SAI.</w:t>
            </w:r>
          </w:p>
          <w:p w14:paraId="3805CAA2" w14:textId="77777777" w:rsidR="00833E2B" w:rsidRPr="0098017E" w:rsidRDefault="00833E2B" w:rsidP="00BE4A31">
            <w:pPr>
              <w:autoSpaceDE w:val="0"/>
              <w:autoSpaceDN w:val="0"/>
              <w:adjustRightInd w:val="0"/>
              <w:spacing w:line="360" w:lineRule="auto"/>
              <w:rPr>
                <w:rFonts w:ascii="Arial" w:hAnsi="Arial" w:cs="Arial"/>
                <w:color w:val="000824"/>
              </w:rPr>
            </w:pPr>
          </w:p>
          <w:p w14:paraId="513B86D0" w14:textId="115CA75F"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SAI may also consider the requirements of professional accountancy organisations</w:t>
            </w:r>
            <w:r w:rsidR="00ED1E7F" w:rsidRPr="0098017E">
              <w:rPr>
                <w:rFonts w:ascii="Arial" w:hAnsi="Arial" w:cs="Arial"/>
                <w:color w:val="000824"/>
              </w:rPr>
              <w:t xml:space="preserve"> (PAOs</w:t>
            </w:r>
            <w:r w:rsidRPr="0098017E">
              <w:rPr>
                <w:rFonts w:ascii="Arial" w:hAnsi="Arial" w:cs="Arial"/>
                <w:color w:val="000824"/>
              </w:rPr>
              <w:t>) as guidance to develop own requirements.</w:t>
            </w:r>
          </w:p>
        </w:tc>
      </w:tr>
    </w:tbl>
    <w:p w14:paraId="353A96D5" w14:textId="77777777" w:rsidR="00833E2B" w:rsidRPr="0098017E" w:rsidRDefault="00833E2B" w:rsidP="007D4803">
      <w:pPr>
        <w:autoSpaceDE w:val="0"/>
        <w:autoSpaceDN w:val="0"/>
        <w:adjustRightInd w:val="0"/>
        <w:spacing w:after="0" w:line="360" w:lineRule="auto"/>
        <w:jc w:val="both"/>
        <w:rPr>
          <w:rFonts w:ascii="Arial" w:hAnsi="Arial" w:cs="Arial"/>
        </w:rPr>
      </w:pPr>
    </w:p>
    <w:p w14:paraId="23B94C36" w14:textId="77777777" w:rsidR="00833E2B" w:rsidRPr="0098017E" w:rsidRDefault="00833E2B" w:rsidP="007D4803">
      <w:pPr>
        <w:autoSpaceDE w:val="0"/>
        <w:autoSpaceDN w:val="0"/>
        <w:adjustRightInd w:val="0"/>
        <w:spacing w:after="0" w:line="360" w:lineRule="auto"/>
        <w:jc w:val="both"/>
        <w:rPr>
          <w:rFonts w:ascii="Arial" w:hAnsi="Arial" w:cs="Arial"/>
        </w:rPr>
      </w:pPr>
    </w:p>
    <w:p w14:paraId="583CE406" w14:textId="77777777"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t>QUESTION 3:</w:t>
      </w:r>
    </w:p>
    <w:p w14:paraId="3304ABB2" w14:textId="77777777" w:rsidR="00833E2B" w:rsidRPr="0098017E" w:rsidRDefault="00833E2B" w:rsidP="00E87533">
      <w:pPr>
        <w:autoSpaceDE w:val="0"/>
        <w:autoSpaceDN w:val="0"/>
        <w:adjustRightInd w:val="0"/>
        <w:spacing w:after="0" w:line="360" w:lineRule="auto"/>
        <w:rPr>
          <w:rFonts w:ascii="Arial" w:hAnsi="Arial" w:cs="Arial"/>
          <w:i/>
          <w:color w:val="000824"/>
        </w:rPr>
      </w:pPr>
      <w:r w:rsidRPr="0098017E">
        <w:rPr>
          <w:rFonts w:ascii="Arial" w:hAnsi="Arial" w:cs="Arial"/>
          <w:i/>
          <w:color w:val="000824"/>
        </w:rPr>
        <w:t>Would it be possible to partner directly with a university to deal with the educational element of a pr</w:t>
      </w:r>
      <w:r w:rsidR="00D1773C" w:rsidRPr="0098017E">
        <w:rPr>
          <w:rFonts w:ascii="Arial" w:hAnsi="Arial" w:cs="Arial"/>
          <w:i/>
          <w:color w:val="000824"/>
        </w:rPr>
        <w:t>ofessional development pathway</w:t>
      </w:r>
      <w:r w:rsidRPr="0098017E">
        <w:rPr>
          <w:rFonts w:ascii="Arial" w:hAnsi="Arial" w:cs="Arial"/>
          <w:i/>
          <w:color w:val="000824"/>
        </w:rPr>
        <w:t xml:space="preserve"> and to handle the other requirements in-house?</w:t>
      </w:r>
    </w:p>
    <w:p w14:paraId="553BAC9F"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tbl>
      <w:tblPr>
        <w:tblStyle w:val="TableGrid"/>
        <w:tblW w:w="0" w:type="auto"/>
        <w:tblLook w:val="04A0" w:firstRow="1" w:lastRow="0" w:firstColumn="1" w:lastColumn="0" w:noHBand="0" w:noVBand="1"/>
      </w:tblPr>
      <w:tblGrid>
        <w:gridCol w:w="2844"/>
        <w:gridCol w:w="6172"/>
      </w:tblGrid>
      <w:tr w:rsidR="00833E2B" w:rsidRPr="0098017E" w14:paraId="3EFE4967" w14:textId="77777777" w:rsidTr="00FA3B7C">
        <w:tc>
          <w:tcPr>
            <w:tcW w:w="2844" w:type="dxa"/>
            <w:vAlign w:val="center"/>
          </w:tcPr>
          <w:p w14:paraId="6D5A2B3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DESCRIPTION</w:t>
            </w:r>
          </w:p>
        </w:tc>
        <w:tc>
          <w:tcPr>
            <w:tcW w:w="6172" w:type="dxa"/>
          </w:tcPr>
          <w:p w14:paraId="373A07C6" w14:textId="2267CB33"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It is indeed possible for SAIs to partner directly with a university</w:t>
            </w:r>
            <w:r w:rsidR="001D189F" w:rsidRPr="0098017E">
              <w:rPr>
                <w:rFonts w:ascii="Arial" w:hAnsi="Arial" w:cs="Arial"/>
                <w:color w:val="000824"/>
              </w:rPr>
              <w:t xml:space="preserve"> to create options for professional development</w:t>
            </w:r>
            <w:r w:rsidRPr="0098017E">
              <w:rPr>
                <w:rFonts w:ascii="Arial" w:hAnsi="Arial" w:cs="Arial"/>
                <w:color w:val="000824"/>
              </w:rPr>
              <w:t>. Obviously,</w:t>
            </w:r>
            <w:r w:rsidR="003D63EB" w:rsidRPr="0098017E">
              <w:rPr>
                <w:rFonts w:ascii="Arial" w:hAnsi="Arial" w:cs="Arial"/>
                <w:color w:val="000824"/>
              </w:rPr>
              <w:t xml:space="preserve"> </w:t>
            </w:r>
            <w:r w:rsidRPr="0098017E">
              <w:rPr>
                <w:rFonts w:ascii="Arial" w:hAnsi="Arial" w:cs="Arial"/>
                <w:color w:val="000824"/>
              </w:rPr>
              <w:t xml:space="preserve">the SAI </w:t>
            </w:r>
            <w:r w:rsidR="00244F4D" w:rsidRPr="0098017E">
              <w:rPr>
                <w:rFonts w:ascii="Arial" w:hAnsi="Arial" w:cs="Arial"/>
                <w:color w:val="000824"/>
              </w:rPr>
              <w:t>will have to take responsibility</w:t>
            </w:r>
            <w:r w:rsidRPr="0098017E">
              <w:rPr>
                <w:rFonts w:ascii="Arial" w:hAnsi="Arial" w:cs="Arial"/>
                <w:color w:val="000824"/>
              </w:rPr>
              <w:t xml:space="preserve"> for matching competency requirements that can be addressed through an education programme, with specific courses at university level. </w:t>
            </w:r>
            <w:r w:rsidR="00ED1E7F" w:rsidRPr="0098017E">
              <w:rPr>
                <w:rFonts w:ascii="Arial" w:hAnsi="Arial" w:cs="Arial"/>
                <w:color w:val="000824"/>
              </w:rPr>
              <w:t>Since</w:t>
            </w:r>
            <w:r w:rsidRPr="0098017E">
              <w:rPr>
                <w:rFonts w:ascii="Arial" w:hAnsi="Arial" w:cs="Arial"/>
                <w:color w:val="000824"/>
              </w:rPr>
              <w:t xml:space="preserve"> the SAI represents just one of many employers with expectations from a university, it will be necessary for the SAI to influence the curriculum of the university programme. However, the SAI will still need to take on</w:t>
            </w:r>
            <w:r w:rsidR="00256136" w:rsidRPr="0098017E">
              <w:rPr>
                <w:rFonts w:ascii="Arial" w:hAnsi="Arial" w:cs="Arial"/>
                <w:color w:val="000824"/>
              </w:rPr>
              <w:t xml:space="preserve"> further</w:t>
            </w:r>
            <w:r w:rsidRPr="0098017E">
              <w:rPr>
                <w:rFonts w:ascii="Arial" w:hAnsi="Arial" w:cs="Arial"/>
                <w:color w:val="000824"/>
              </w:rPr>
              <w:t xml:space="preserve"> competency development responsibilities </w:t>
            </w:r>
            <w:r w:rsidR="00256136" w:rsidRPr="0098017E">
              <w:rPr>
                <w:rFonts w:ascii="Arial" w:hAnsi="Arial" w:cs="Arial"/>
                <w:color w:val="000824"/>
              </w:rPr>
              <w:t>in addition to</w:t>
            </w:r>
            <w:r w:rsidRPr="0098017E">
              <w:rPr>
                <w:rFonts w:ascii="Arial" w:hAnsi="Arial" w:cs="Arial"/>
                <w:color w:val="000824"/>
              </w:rPr>
              <w:t xml:space="preserve"> those described in question 1. This can also be addressed by partnering with INTOSAI regional organisations or the IDI, as described in question 8. One of the advantages of being responsible for such a large port</w:t>
            </w:r>
            <w:r w:rsidR="00D1773C" w:rsidRPr="0098017E">
              <w:rPr>
                <w:rFonts w:ascii="Arial" w:hAnsi="Arial" w:cs="Arial"/>
                <w:color w:val="000824"/>
              </w:rPr>
              <w:t>ion of the development pathway</w:t>
            </w:r>
            <w:r w:rsidRPr="0098017E">
              <w:rPr>
                <w:rFonts w:ascii="Arial" w:hAnsi="Arial" w:cs="Arial"/>
                <w:color w:val="000824"/>
              </w:rPr>
              <w:t xml:space="preserve"> is that it may actually be easier to tailor </w:t>
            </w:r>
            <w:r w:rsidR="00D1773C" w:rsidRPr="0098017E">
              <w:rPr>
                <w:rFonts w:ascii="Arial" w:hAnsi="Arial" w:cs="Arial"/>
                <w:color w:val="000824"/>
              </w:rPr>
              <w:t>it</w:t>
            </w:r>
            <w:r w:rsidRPr="0098017E">
              <w:rPr>
                <w:rFonts w:ascii="Arial" w:hAnsi="Arial" w:cs="Arial"/>
                <w:color w:val="000824"/>
              </w:rPr>
              <w:t xml:space="preserve"> </w:t>
            </w:r>
            <w:r w:rsidR="003746EF" w:rsidRPr="0098017E">
              <w:rPr>
                <w:rFonts w:ascii="Arial" w:hAnsi="Arial" w:cs="Arial"/>
                <w:color w:val="000824"/>
              </w:rPr>
              <w:t xml:space="preserve">to </w:t>
            </w:r>
            <w:r w:rsidRPr="0098017E">
              <w:rPr>
                <w:rFonts w:ascii="Arial" w:hAnsi="Arial" w:cs="Arial"/>
                <w:color w:val="000824"/>
              </w:rPr>
              <w:t>the public</w:t>
            </w:r>
            <w:r w:rsidR="00DC739D">
              <w:rPr>
                <w:rFonts w:ascii="Arial" w:hAnsi="Arial" w:cs="Arial"/>
                <w:color w:val="000824"/>
              </w:rPr>
              <w:t>-</w:t>
            </w:r>
            <w:r w:rsidRPr="0098017E">
              <w:rPr>
                <w:rFonts w:ascii="Arial" w:hAnsi="Arial" w:cs="Arial"/>
                <w:color w:val="000824"/>
              </w:rPr>
              <w:t>sector and the SAI’s requirements than in the scenario described in question 1.</w:t>
            </w:r>
          </w:p>
          <w:p w14:paraId="48490262" w14:textId="77777777" w:rsidR="00833E2B" w:rsidRPr="0098017E" w:rsidRDefault="00833E2B" w:rsidP="00BE4A31">
            <w:pPr>
              <w:autoSpaceDE w:val="0"/>
              <w:autoSpaceDN w:val="0"/>
              <w:adjustRightInd w:val="0"/>
              <w:spacing w:line="360" w:lineRule="auto"/>
              <w:rPr>
                <w:rFonts w:ascii="Arial" w:hAnsi="Arial" w:cs="Arial"/>
                <w:color w:val="000824"/>
              </w:rPr>
            </w:pPr>
          </w:p>
          <w:p w14:paraId="33ED4012"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A potential drawback may be that the SAI will not enjoy the benefits of having an independent partner to oversee/assess the succ</w:t>
            </w:r>
            <w:r w:rsidR="00D1773C" w:rsidRPr="0098017E">
              <w:rPr>
                <w:rFonts w:ascii="Arial" w:hAnsi="Arial" w:cs="Arial"/>
                <w:color w:val="000824"/>
              </w:rPr>
              <w:t>ess of the development pathway</w:t>
            </w:r>
            <w:r w:rsidRPr="0098017E">
              <w:rPr>
                <w:rFonts w:ascii="Arial" w:hAnsi="Arial" w:cs="Arial"/>
                <w:color w:val="000824"/>
              </w:rPr>
              <w:t>. That said, it</w:t>
            </w:r>
            <w:r w:rsidR="00244F4D" w:rsidRPr="0098017E">
              <w:rPr>
                <w:rFonts w:ascii="Arial" w:hAnsi="Arial" w:cs="Arial"/>
                <w:color w:val="000824"/>
              </w:rPr>
              <w:t xml:space="preserve"> can </w:t>
            </w:r>
            <w:r w:rsidR="00244F4D" w:rsidRPr="0098017E">
              <w:rPr>
                <w:rFonts w:ascii="Arial" w:hAnsi="Arial" w:cs="Arial"/>
                <w:color w:val="000824"/>
              </w:rPr>
              <w:lastRenderedPageBreak/>
              <w:t xml:space="preserve">easily be overcome </w:t>
            </w:r>
            <w:r w:rsidRPr="0098017E">
              <w:rPr>
                <w:rFonts w:ascii="Arial" w:hAnsi="Arial" w:cs="Arial"/>
                <w:color w:val="000824"/>
              </w:rPr>
              <w:t>by setting up appropriate internal governance processes.</w:t>
            </w:r>
          </w:p>
          <w:p w14:paraId="2FBFBD8B" w14:textId="77777777" w:rsidR="00833E2B" w:rsidRPr="0098017E" w:rsidRDefault="00833E2B" w:rsidP="00BE4A31">
            <w:pPr>
              <w:autoSpaceDE w:val="0"/>
              <w:autoSpaceDN w:val="0"/>
              <w:adjustRightInd w:val="0"/>
              <w:spacing w:line="360" w:lineRule="auto"/>
              <w:rPr>
                <w:rFonts w:ascii="Arial" w:hAnsi="Arial" w:cs="Arial"/>
                <w:color w:val="000824"/>
              </w:rPr>
            </w:pPr>
          </w:p>
          <w:p w14:paraId="69D75084" w14:textId="68E92DD3"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This option c</w:t>
            </w:r>
            <w:r w:rsidR="00256136" w:rsidRPr="0098017E">
              <w:rPr>
                <w:rFonts w:ascii="Arial" w:hAnsi="Arial" w:cs="Arial"/>
                <w:color w:val="000824"/>
              </w:rPr>
              <w:t>ould</w:t>
            </w:r>
            <w:r w:rsidRPr="0098017E">
              <w:rPr>
                <w:rFonts w:ascii="Arial" w:hAnsi="Arial" w:cs="Arial"/>
                <w:color w:val="000824"/>
              </w:rPr>
              <w:t xml:space="preserve"> </w:t>
            </w:r>
            <w:r w:rsidR="00D1773C" w:rsidRPr="0098017E">
              <w:rPr>
                <w:rFonts w:ascii="Arial" w:hAnsi="Arial" w:cs="Arial"/>
                <w:color w:val="000824"/>
              </w:rPr>
              <w:t>also be applicable to all areas</w:t>
            </w:r>
            <w:r w:rsidRPr="0098017E">
              <w:rPr>
                <w:rFonts w:ascii="Arial" w:hAnsi="Arial" w:cs="Arial"/>
                <w:color w:val="000824"/>
              </w:rPr>
              <w:t xml:space="preserve"> of auditing (not just financial auditing as described in question 1).</w:t>
            </w:r>
          </w:p>
          <w:p w14:paraId="0438BBB0" w14:textId="77777777" w:rsidR="00833E2B" w:rsidRPr="0098017E" w:rsidRDefault="00833E2B" w:rsidP="00BE4A31">
            <w:pPr>
              <w:autoSpaceDE w:val="0"/>
              <w:autoSpaceDN w:val="0"/>
              <w:adjustRightInd w:val="0"/>
              <w:spacing w:line="360" w:lineRule="auto"/>
              <w:rPr>
                <w:rFonts w:ascii="Arial" w:hAnsi="Arial" w:cs="Arial"/>
                <w:color w:val="000824"/>
              </w:rPr>
            </w:pPr>
          </w:p>
          <w:p w14:paraId="0F84F95A" w14:textId="77777777" w:rsidR="00833E2B" w:rsidRPr="0098017E" w:rsidRDefault="00D1773C" w:rsidP="00BE4A31">
            <w:pPr>
              <w:autoSpaceDE w:val="0"/>
              <w:autoSpaceDN w:val="0"/>
              <w:adjustRightInd w:val="0"/>
              <w:spacing w:line="360" w:lineRule="auto"/>
              <w:rPr>
                <w:rFonts w:ascii="Arial" w:hAnsi="Arial" w:cs="Arial"/>
                <w:color w:val="000824"/>
              </w:rPr>
            </w:pPr>
            <w:r w:rsidRPr="0098017E">
              <w:rPr>
                <w:rFonts w:ascii="Arial" w:hAnsi="Arial" w:cs="Arial"/>
                <w:color w:val="000824"/>
              </w:rPr>
              <w:t>Typically, these pathways</w:t>
            </w:r>
            <w:r w:rsidR="00833E2B" w:rsidRPr="0098017E">
              <w:rPr>
                <w:rFonts w:ascii="Arial" w:hAnsi="Arial" w:cs="Arial"/>
                <w:color w:val="000824"/>
              </w:rPr>
              <w:t xml:space="preserve"> will consist of a package made up of the following:</w:t>
            </w:r>
          </w:p>
          <w:p w14:paraId="7B5E9DD3" w14:textId="77777777" w:rsidR="00833E2B" w:rsidRPr="0098017E" w:rsidRDefault="00833E2B" w:rsidP="00BE4A31">
            <w:pPr>
              <w:autoSpaceDE w:val="0"/>
              <w:autoSpaceDN w:val="0"/>
              <w:adjustRightInd w:val="0"/>
              <w:spacing w:line="360" w:lineRule="auto"/>
              <w:rPr>
                <w:rFonts w:ascii="Arial" w:hAnsi="Arial" w:cs="Arial"/>
                <w:color w:val="000824"/>
              </w:rPr>
            </w:pPr>
          </w:p>
          <w:p w14:paraId="77D9A754" w14:textId="704113C1" w:rsidR="003D63EB" w:rsidRPr="0098017E" w:rsidRDefault="00833E2B" w:rsidP="00BE4A31">
            <w:pPr>
              <w:pStyle w:val="ListParagraph"/>
              <w:numPr>
                <w:ilvl w:val="0"/>
                <w:numId w:val="32"/>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A preferred qualification (sometimes also with preferred subject choices) set as a minimum </w:t>
            </w:r>
            <w:r w:rsidR="00256136" w:rsidRPr="0098017E">
              <w:rPr>
                <w:rFonts w:ascii="Arial" w:hAnsi="Arial" w:cs="Arial"/>
                <w:color w:val="000824"/>
              </w:rPr>
              <w:t xml:space="preserve">requirement for </w:t>
            </w:r>
            <w:r w:rsidRPr="0098017E">
              <w:rPr>
                <w:rFonts w:ascii="Arial" w:hAnsi="Arial" w:cs="Arial"/>
                <w:color w:val="000824"/>
              </w:rPr>
              <w:t>entry into the SAI</w:t>
            </w:r>
            <w:r w:rsidR="00256136" w:rsidRPr="0098017E">
              <w:rPr>
                <w:rFonts w:ascii="Arial" w:hAnsi="Arial" w:cs="Arial"/>
                <w:color w:val="000824"/>
              </w:rPr>
              <w:t>;</w:t>
            </w:r>
          </w:p>
          <w:p w14:paraId="73F52F22" w14:textId="2C6B19B6" w:rsidR="003D63EB" w:rsidRPr="0098017E" w:rsidRDefault="00833E2B" w:rsidP="00BE4A31">
            <w:pPr>
              <w:pStyle w:val="ListParagraph"/>
              <w:numPr>
                <w:ilvl w:val="0"/>
                <w:numId w:val="32"/>
              </w:numPr>
              <w:autoSpaceDE w:val="0"/>
              <w:autoSpaceDN w:val="0"/>
              <w:adjustRightInd w:val="0"/>
              <w:spacing w:line="360" w:lineRule="auto"/>
              <w:rPr>
                <w:rFonts w:ascii="Arial" w:hAnsi="Arial" w:cs="Arial"/>
                <w:color w:val="000824"/>
              </w:rPr>
            </w:pPr>
            <w:r w:rsidRPr="0098017E">
              <w:rPr>
                <w:rFonts w:ascii="Arial" w:hAnsi="Arial" w:cs="Arial"/>
                <w:color w:val="000824"/>
              </w:rPr>
              <w:t>A structured development programme linked to a set period of time</w:t>
            </w:r>
            <w:r w:rsidR="003D63EB" w:rsidRPr="0098017E">
              <w:rPr>
                <w:rFonts w:ascii="Arial" w:hAnsi="Arial" w:cs="Arial"/>
                <w:color w:val="000824"/>
              </w:rPr>
              <w:t xml:space="preserve"> </w:t>
            </w:r>
            <w:r w:rsidRPr="0098017E">
              <w:rPr>
                <w:rFonts w:ascii="Arial" w:hAnsi="Arial" w:cs="Arial"/>
                <w:color w:val="000824"/>
              </w:rPr>
              <w:t>to address the competencies not covered by the body that offered the entry qualification</w:t>
            </w:r>
            <w:r w:rsidR="00256136" w:rsidRPr="0098017E">
              <w:rPr>
                <w:rFonts w:ascii="Arial" w:hAnsi="Arial" w:cs="Arial"/>
                <w:color w:val="000824"/>
              </w:rPr>
              <w:t>;</w:t>
            </w:r>
            <w:r w:rsidRPr="0098017E">
              <w:rPr>
                <w:rFonts w:ascii="Arial" w:hAnsi="Arial" w:cs="Arial"/>
                <w:color w:val="000824"/>
              </w:rPr>
              <w:t xml:space="preserve"> and</w:t>
            </w:r>
          </w:p>
          <w:p w14:paraId="201E21AA" w14:textId="77777777" w:rsidR="00833E2B" w:rsidRPr="0098017E" w:rsidRDefault="00833E2B" w:rsidP="00BE4A31">
            <w:pPr>
              <w:pStyle w:val="ListParagraph"/>
              <w:numPr>
                <w:ilvl w:val="0"/>
                <w:numId w:val="32"/>
              </w:numPr>
              <w:autoSpaceDE w:val="0"/>
              <w:autoSpaceDN w:val="0"/>
              <w:adjustRightInd w:val="0"/>
              <w:spacing w:line="360" w:lineRule="auto"/>
              <w:rPr>
                <w:rFonts w:ascii="Arial" w:hAnsi="Arial" w:cs="Arial"/>
                <w:color w:val="000824"/>
              </w:rPr>
            </w:pPr>
            <w:r w:rsidRPr="0098017E">
              <w:rPr>
                <w:rFonts w:ascii="Arial" w:hAnsi="Arial" w:cs="Arial"/>
                <w:color w:val="000824"/>
              </w:rPr>
              <w:t>An internal assessment of competencies.</w:t>
            </w:r>
          </w:p>
        </w:tc>
      </w:tr>
      <w:tr w:rsidR="00833E2B" w:rsidRPr="0098017E" w14:paraId="6CA1D7A1" w14:textId="77777777" w:rsidTr="003D63EB">
        <w:tc>
          <w:tcPr>
            <w:tcW w:w="2547" w:type="dxa"/>
            <w:vAlign w:val="center"/>
          </w:tcPr>
          <w:p w14:paraId="3C52DBAB"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OBJECTIVE OF</w:t>
            </w:r>
          </w:p>
          <w:p w14:paraId="51C21480"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1D994320"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INITIATIVE</w:t>
            </w:r>
          </w:p>
        </w:tc>
        <w:tc>
          <w:tcPr>
            <w:tcW w:w="6469" w:type="dxa"/>
          </w:tcPr>
          <w:p w14:paraId="1BB0E730" w14:textId="7ED5AA55"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To provide SAI staff members with a set of competencies to be able to deal with the work requirements of the SAI. These competencies would be based on a combination of an appropriate educational programme</w:t>
            </w:r>
            <w:r w:rsidR="00256136" w:rsidRPr="0098017E">
              <w:rPr>
                <w:rFonts w:ascii="Arial" w:hAnsi="Arial" w:cs="Arial"/>
                <w:color w:val="000824"/>
              </w:rPr>
              <w:t xml:space="preserve"> </w:t>
            </w:r>
            <w:r w:rsidRPr="0098017E">
              <w:rPr>
                <w:rFonts w:ascii="Arial" w:hAnsi="Arial" w:cs="Arial"/>
                <w:color w:val="000824"/>
              </w:rPr>
              <w:t>/ qualification and an internal development programme.</w:t>
            </w:r>
          </w:p>
        </w:tc>
      </w:tr>
      <w:tr w:rsidR="00833E2B" w:rsidRPr="0098017E" w14:paraId="17B44BF5" w14:textId="77777777" w:rsidTr="003D63EB">
        <w:tc>
          <w:tcPr>
            <w:tcW w:w="2547" w:type="dxa"/>
            <w:vAlign w:val="center"/>
          </w:tcPr>
          <w:p w14:paraId="17DA285D"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STANDARDS,</w:t>
            </w:r>
          </w:p>
          <w:p w14:paraId="274B286A"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095A3FE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665343A2"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23568435"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GUIDE THIS OPTION</w:t>
            </w:r>
          </w:p>
        </w:tc>
        <w:tc>
          <w:tcPr>
            <w:tcW w:w="6469" w:type="dxa"/>
          </w:tcPr>
          <w:p w14:paraId="491A9D60" w14:textId="65F47736" w:rsidR="00F502FD" w:rsidRPr="0098017E" w:rsidRDefault="00F502FD" w:rsidP="00F502FD">
            <w:pPr>
              <w:pStyle w:val="ListParagraph"/>
              <w:numPr>
                <w:ilvl w:val="0"/>
                <w:numId w:val="33"/>
              </w:numPr>
              <w:autoSpaceDE w:val="0"/>
              <w:autoSpaceDN w:val="0"/>
              <w:adjustRightInd w:val="0"/>
              <w:spacing w:line="360" w:lineRule="auto"/>
              <w:rPr>
                <w:rFonts w:ascii="Arial" w:hAnsi="Arial" w:cs="Arial"/>
                <w:color w:val="000824"/>
              </w:rPr>
            </w:pPr>
            <w:r w:rsidRPr="0098017E">
              <w:rPr>
                <w:rFonts w:ascii="Arial" w:hAnsi="Arial" w:cs="Arial"/>
                <w:color w:val="000824"/>
              </w:rPr>
              <w:t>ISSAI 150</w:t>
            </w:r>
            <w:r w:rsidR="00256136" w:rsidRPr="0098017E">
              <w:rPr>
                <w:rFonts w:ascii="Arial" w:hAnsi="Arial" w:cs="Arial"/>
                <w:color w:val="000824"/>
              </w:rPr>
              <w:t>;</w:t>
            </w:r>
          </w:p>
          <w:p w14:paraId="1D144797" w14:textId="6E8E4807" w:rsidR="00F502FD" w:rsidRPr="0098017E" w:rsidRDefault="00F502FD" w:rsidP="00F502FD">
            <w:pPr>
              <w:pStyle w:val="ListParagraph"/>
              <w:numPr>
                <w:ilvl w:val="0"/>
                <w:numId w:val="33"/>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256136" w:rsidRPr="0098017E">
              <w:rPr>
                <w:rFonts w:ascii="Arial" w:hAnsi="Arial" w:cs="Arial"/>
                <w:color w:val="000824"/>
              </w:rPr>
              <w:t>;</w:t>
            </w:r>
          </w:p>
          <w:p w14:paraId="2E0B2BEC" w14:textId="02EB2CE3" w:rsidR="00F502FD" w:rsidRPr="0098017E" w:rsidRDefault="00F502FD" w:rsidP="00F502FD">
            <w:pPr>
              <w:pStyle w:val="ListParagraph"/>
              <w:numPr>
                <w:ilvl w:val="0"/>
                <w:numId w:val="33"/>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competency frameworks (such as the example provided in GUID 7500)</w:t>
            </w:r>
            <w:r w:rsidR="00256136" w:rsidRPr="0098017E">
              <w:rPr>
                <w:rFonts w:ascii="Arial" w:hAnsi="Arial" w:cs="Arial"/>
                <w:color w:val="000824"/>
              </w:rPr>
              <w:t>;</w:t>
            </w:r>
          </w:p>
          <w:p w14:paraId="7DA0BBD2" w14:textId="7499D502" w:rsidR="003D63EB" w:rsidRPr="0098017E" w:rsidRDefault="00833E2B" w:rsidP="00F502FD">
            <w:pPr>
              <w:pStyle w:val="ListParagraph"/>
              <w:numPr>
                <w:ilvl w:val="0"/>
                <w:numId w:val="33"/>
              </w:numPr>
              <w:autoSpaceDE w:val="0"/>
              <w:autoSpaceDN w:val="0"/>
              <w:adjustRightInd w:val="0"/>
              <w:spacing w:line="360" w:lineRule="auto"/>
              <w:rPr>
                <w:rFonts w:ascii="Arial" w:hAnsi="Arial" w:cs="Arial"/>
                <w:color w:val="000824"/>
              </w:rPr>
            </w:pPr>
            <w:r w:rsidRPr="0098017E">
              <w:rPr>
                <w:rFonts w:ascii="Arial" w:hAnsi="Arial" w:cs="Arial"/>
                <w:color w:val="000824"/>
              </w:rPr>
              <w:t>SAI mandate and, in general, the SAI’s enabling legislation</w:t>
            </w:r>
            <w:r w:rsidR="00256136" w:rsidRPr="0098017E">
              <w:rPr>
                <w:rFonts w:ascii="Arial" w:hAnsi="Arial" w:cs="Arial"/>
                <w:color w:val="000824"/>
              </w:rPr>
              <w:t>;</w:t>
            </w:r>
          </w:p>
          <w:p w14:paraId="1A52653F" w14:textId="13B3D4CA" w:rsidR="003D63EB" w:rsidRPr="0098017E" w:rsidRDefault="00833E2B" w:rsidP="00F502FD">
            <w:pPr>
              <w:pStyle w:val="ListParagraph"/>
              <w:numPr>
                <w:ilvl w:val="0"/>
                <w:numId w:val="33"/>
              </w:numPr>
              <w:autoSpaceDE w:val="0"/>
              <w:autoSpaceDN w:val="0"/>
              <w:adjustRightInd w:val="0"/>
              <w:spacing w:line="360" w:lineRule="auto"/>
              <w:rPr>
                <w:rFonts w:ascii="Arial" w:hAnsi="Arial" w:cs="Arial"/>
                <w:color w:val="000824"/>
              </w:rPr>
            </w:pPr>
            <w:r w:rsidRPr="0098017E">
              <w:rPr>
                <w:rFonts w:ascii="Arial" w:hAnsi="Arial" w:cs="Arial"/>
                <w:color w:val="000824"/>
              </w:rPr>
              <w:t>Specific qualifications that match the competencies of the SAI</w:t>
            </w:r>
            <w:r w:rsidR="00256136" w:rsidRPr="0098017E">
              <w:rPr>
                <w:rFonts w:ascii="Arial" w:hAnsi="Arial" w:cs="Arial"/>
                <w:color w:val="000824"/>
              </w:rPr>
              <w:t>;</w:t>
            </w:r>
            <w:r w:rsidRPr="0098017E">
              <w:rPr>
                <w:rFonts w:ascii="Arial" w:hAnsi="Arial" w:cs="Arial"/>
                <w:color w:val="000824"/>
              </w:rPr>
              <w:t xml:space="preserve"> and</w:t>
            </w:r>
          </w:p>
          <w:p w14:paraId="6602E266" w14:textId="048E9697" w:rsidR="00833E2B" w:rsidRPr="0098017E" w:rsidRDefault="00833E2B" w:rsidP="00F502FD">
            <w:pPr>
              <w:pStyle w:val="ListParagraph"/>
              <w:numPr>
                <w:ilvl w:val="0"/>
                <w:numId w:val="33"/>
              </w:num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The entry requirements and academic rules of the university</w:t>
            </w:r>
            <w:r w:rsidR="00256136" w:rsidRPr="0098017E">
              <w:rPr>
                <w:rFonts w:ascii="Arial" w:hAnsi="Arial" w:cs="Arial"/>
                <w:color w:val="000824"/>
              </w:rPr>
              <w:t xml:space="preserve"> </w:t>
            </w:r>
            <w:r w:rsidRPr="0098017E">
              <w:rPr>
                <w:rFonts w:ascii="Arial" w:hAnsi="Arial" w:cs="Arial"/>
                <w:color w:val="000824"/>
              </w:rPr>
              <w:t>/</w:t>
            </w:r>
            <w:r w:rsidR="00256136" w:rsidRPr="0098017E">
              <w:rPr>
                <w:rFonts w:ascii="Arial" w:hAnsi="Arial" w:cs="Arial"/>
                <w:color w:val="000824"/>
              </w:rPr>
              <w:t xml:space="preserve"> </w:t>
            </w:r>
            <w:r w:rsidRPr="0098017E">
              <w:rPr>
                <w:rFonts w:ascii="Arial" w:hAnsi="Arial" w:cs="Arial"/>
                <w:color w:val="000824"/>
              </w:rPr>
              <w:t>tertiary education entity involved.</w:t>
            </w:r>
          </w:p>
        </w:tc>
      </w:tr>
      <w:tr w:rsidR="00833E2B" w:rsidRPr="0098017E" w14:paraId="3A690191" w14:textId="77777777" w:rsidTr="003D63EB">
        <w:tc>
          <w:tcPr>
            <w:tcW w:w="2547" w:type="dxa"/>
            <w:vAlign w:val="center"/>
          </w:tcPr>
          <w:p w14:paraId="7AD2B4D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PARTNERSHIPS</w:t>
            </w:r>
          </w:p>
        </w:tc>
        <w:tc>
          <w:tcPr>
            <w:tcW w:w="6469" w:type="dxa"/>
          </w:tcPr>
          <w:p w14:paraId="007191B4" w14:textId="0E14D320" w:rsidR="003D63EB" w:rsidRPr="0098017E" w:rsidRDefault="00833E2B" w:rsidP="00BE4A31">
            <w:pPr>
              <w:pStyle w:val="ListParagraph"/>
              <w:numPr>
                <w:ilvl w:val="0"/>
                <w:numId w:val="34"/>
              </w:numPr>
              <w:autoSpaceDE w:val="0"/>
              <w:autoSpaceDN w:val="0"/>
              <w:adjustRightInd w:val="0"/>
              <w:spacing w:line="360" w:lineRule="auto"/>
              <w:rPr>
                <w:rFonts w:ascii="Arial" w:hAnsi="Arial" w:cs="Arial"/>
                <w:color w:val="000824"/>
              </w:rPr>
            </w:pPr>
            <w:r w:rsidRPr="0098017E">
              <w:rPr>
                <w:rFonts w:ascii="Arial" w:hAnsi="Arial" w:cs="Arial"/>
                <w:color w:val="000824"/>
              </w:rPr>
              <w:t>Universities</w:t>
            </w:r>
            <w:r w:rsidR="00256136" w:rsidRPr="0098017E">
              <w:rPr>
                <w:rFonts w:ascii="Arial" w:hAnsi="Arial" w:cs="Arial"/>
                <w:color w:val="000824"/>
              </w:rPr>
              <w:t xml:space="preserve"> </w:t>
            </w:r>
            <w:r w:rsidRPr="0098017E">
              <w:rPr>
                <w:rFonts w:ascii="Arial" w:hAnsi="Arial" w:cs="Arial"/>
                <w:color w:val="000824"/>
              </w:rPr>
              <w:t>/</w:t>
            </w:r>
            <w:r w:rsidR="00256136" w:rsidRPr="0098017E">
              <w:rPr>
                <w:rFonts w:ascii="Arial" w:hAnsi="Arial" w:cs="Arial"/>
                <w:color w:val="000824"/>
              </w:rPr>
              <w:t xml:space="preserve"> </w:t>
            </w:r>
            <w:r w:rsidRPr="0098017E">
              <w:rPr>
                <w:rFonts w:ascii="Arial" w:hAnsi="Arial" w:cs="Arial"/>
                <w:color w:val="000824"/>
              </w:rPr>
              <w:t>academic institutions offering courses or qualifications that match all or some of the SAI’s competency needs</w:t>
            </w:r>
            <w:r w:rsidR="00256136" w:rsidRPr="0098017E">
              <w:rPr>
                <w:rFonts w:ascii="Arial" w:hAnsi="Arial" w:cs="Arial"/>
                <w:color w:val="000824"/>
              </w:rPr>
              <w:t>;</w:t>
            </w:r>
          </w:p>
          <w:p w14:paraId="1FEF4CFB" w14:textId="68239BB0" w:rsidR="00833E2B" w:rsidRPr="0098017E" w:rsidRDefault="00833E2B" w:rsidP="00BE4A31">
            <w:pPr>
              <w:pStyle w:val="ListParagraph"/>
              <w:numPr>
                <w:ilvl w:val="0"/>
                <w:numId w:val="34"/>
              </w:numPr>
              <w:autoSpaceDE w:val="0"/>
              <w:autoSpaceDN w:val="0"/>
              <w:adjustRightInd w:val="0"/>
              <w:spacing w:line="360" w:lineRule="auto"/>
              <w:rPr>
                <w:rFonts w:ascii="Arial" w:hAnsi="Arial" w:cs="Arial"/>
                <w:color w:val="000824"/>
              </w:rPr>
            </w:pPr>
            <w:r w:rsidRPr="0098017E">
              <w:rPr>
                <w:rFonts w:ascii="Arial" w:hAnsi="Arial" w:cs="Arial"/>
                <w:color w:val="000824"/>
              </w:rPr>
              <w:t>INTOSAI regional organisations</w:t>
            </w:r>
            <w:r w:rsidR="00256136" w:rsidRPr="0098017E">
              <w:rPr>
                <w:rFonts w:ascii="Arial" w:hAnsi="Arial" w:cs="Arial"/>
                <w:color w:val="000824"/>
              </w:rPr>
              <w:t xml:space="preserve"> </w:t>
            </w:r>
            <w:r w:rsidRPr="0098017E">
              <w:rPr>
                <w:rFonts w:ascii="Arial" w:hAnsi="Arial" w:cs="Arial"/>
                <w:color w:val="000824"/>
              </w:rPr>
              <w:t>/</w:t>
            </w:r>
            <w:r w:rsidR="00256136" w:rsidRPr="0098017E">
              <w:rPr>
                <w:rFonts w:ascii="Arial" w:hAnsi="Arial" w:cs="Arial"/>
                <w:color w:val="000824"/>
              </w:rPr>
              <w:t xml:space="preserve"> </w:t>
            </w:r>
            <w:r w:rsidRPr="0098017E">
              <w:rPr>
                <w:rFonts w:ascii="Arial" w:hAnsi="Arial" w:cs="Arial"/>
                <w:color w:val="000824"/>
              </w:rPr>
              <w:t>IDI</w:t>
            </w:r>
            <w:r w:rsidR="00256136" w:rsidRPr="0098017E">
              <w:rPr>
                <w:rFonts w:ascii="Arial" w:hAnsi="Arial" w:cs="Arial"/>
                <w:color w:val="000824"/>
              </w:rPr>
              <w:t xml:space="preserve"> </w:t>
            </w:r>
            <w:r w:rsidRPr="0098017E">
              <w:rPr>
                <w:rFonts w:ascii="Arial" w:hAnsi="Arial" w:cs="Arial"/>
                <w:color w:val="000824"/>
              </w:rPr>
              <w:t>/</w:t>
            </w:r>
            <w:r w:rsidR="00256136" w:rsidRPr="0098017E">
              <w:rPr>
                <w:rFonts w:ascii="Arial" w:hAnsi="Arial" w:cs="Arial"/>
                <w:color w:val="000824"/>
              </w:rPr>
              <w:t xml:space="preserve"> </w:t>
            </w:r>
            <w:r w:rsidRPr="0098017E">
              <w:rPr>
                <w:rFonts w:ascii="Arial" w:hAnsi="Arial" w:cs="Arial"/>
                <w:color w:val="000824"/>
              </w:rPr>
              <w:t>other training providers that can offer programmes on behalf of the SAI to address certain competency requirements not addressed by the university programme.</w:t>
            </w:r>
          </w:p>
        </w:tc>
      </w:tr>
    </w:tbl>
    <w:p w14:paraId="696DE87C" w14:textId="77777777" w:rsidR="00FA3B7C" w:rsidRPr="0098017E" w:rsidRDefault="00FA3B7C">
      <w:r w:rsidRPr="0098017E">
        <w:br w:type="page"/>
      </w:r>
    </w:p>
    <w:tbl>
      <w:tblPr>
        <w:tblStyle w:val="TableGrid"/>
        <w:tblW w:w="0" w:type="auto"/>
        <w:tblLook w:val="04A0" w:firstRow="1" w:lastRow="0" w:firstColumn="1" w:lastColumn="0" w:noHBand="0" w:noVBand="1"/>
      </w:tblPr>
      <w:tblGrid>
        <w:gridCol w:w="2844"/>
        <w:gridCol w:w="6172"/>
      </w:tblGrid>
      <w:tr w:rsidR="00833E2B" w:rsidRPr="0098017E" w14:paraId="6A6C9DF7" w14:textId="77777777" w:rsidTr="00FA3B7C">
        <w:tc>
          <w:tcPr>
            <w:tcW w:w="2844" w:type="dxa"/>
            <w:vAlign w:val="center"/>
          </w:tcPr>
          <w:p w14:paraId="387CC63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CONSIDERATIONS</w:t>
            </w:r>
          </w:p>
        </w:tc>
        <w:tc>
          <w:tcPr>
            <w:tcW w:w="6172" w:type="dxa"/>
          </w:tcPr>
          <w:p w14:paraId="25CE39A0" w14:textId="312904ED"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A careful matching of the SAI’s competency needs with the educational programmes concerned will have to be undertaken when the professional development pathway is being set up and will have to be revisited regularly to ensure continued fit and relevance. This matching process </w:t>
            </w:r>
            <w:r w:rsidR="00244F4D" w:rsidRPr="0098017E">
              <w:rPr>
                <w:rFonts w:ascii="Arial" w:hAnsi="Arial" w:cs="Arial"/>
                <w:color w:val="000824"/>
              </w:rPr>
              <w:t>applies</w:t>
            </w:r>
            <w:r w:rsidRPr="0098017E">
              <w:rPr>
                <w:rFonts w:ascii="Arial" w:hAnsi="Arial" w:cs="Arial"/>
                <w:color w:val="000824"/>
              </w:rPr>
              <w:t xml:space="preserve"> to</w:t>
            </w:r>
            <w:r w:rsidR="0042688A" w:rsidRPr="0098017E">
              <w:rPr>
                <w:rFonts w:ascii="Arial" w:hAnsi="Arial" w:cs="Arial"/>
                <w:color w:val="000824"/>
              </w:rPr>
              <w:t xml:space="preserve"> </w:t>
            </w:r>
            <w:r w:rsidRPr="0098017E">
              <w:rPr>
                <w:rFonts w:ascii="Arial" w:hAnsi="Arial" w:cs="Arial"/>
                <w:color w:val="000824"/>
              </w:rPr>
              <w:t>(a) programmes/qualifications offered by a university</w:t>
            </w:r>
            <w:r w:rsidR="0042688A" w:rsidRPr="0098017E">
              <w:rPr>
                <w:rFonts w:ascii="Arial" w:hAnsi="Arial" w:cs="Arial"/>
                <w:color w:val="000824"/>
              </w:rPr>
              <w:t>;</w:t>
            </w:r>
            <w:r w:rsidR="00DC739D">
              <w:rPr>
                <w:rFonts w:ascii="Arial" w:hAnsi="Arial" w:cs="Arial"/>
                <w:color w:val="000824"/>
              </w:rPr>
              <w:t xml:space="preserve"> </w:t>
            </w:r>
            <w:r w:rsidRPr="0098017E">
              <w:rPr>
                <w:rFonts w:ascii="Arial" w:hAnsi="Arial" w:cs="Arial"/>
                <w:color w:val="000824"/>
              </w:rPr>
              <w:t>(b) programm</w:t>
            </w:r>
            <w:r w:rsidR="00244F4D" w:rsidRPr="0098017E">
              <w:rPr>
                <w:rFonts w:ascii="Arial" w:hAnsi="Arial" w:cs="Arial"/>
                <w:color w:val="000824"/>
              </w:rPr>
              <w:t>es offered by INTOSAI regional o</w:t>
            </w:r>
            <w:r w:rsidR="00D374DF" w:rsidRPr="0098017E">
              <w:rPr>
                <w:rFonts w:ascii="Arial" w:hAnsi="Arial" w:cs="Arial"/>
                <w:color w:val="000824"/>
              </w:rPr>
              <w:t>r</w:t>
            </w:r>
            <w:r w:rsidRPr="0098017E">
              <w:rPr>
                <w:rFonts w:ascii="Arial" w:hAnsi="Arial" w:cs="Arial"/>
                <w:color w:val="000824"/>
              </w:rPr>
              <w:t>ganisations</w:t>
            </w:r>
            <w:r w:rsidR="001D189F" w:rsidRPr="0098017E">
              <w:rPr>
                <w:rFonts w:ascii="Arial" w:hAnsi="Arial" w:cs="Arial"/>
                <w:color w:val="000824"/>
              </w:rPr>
              <w:t xml:space="preserve"> </w:t>
            </w:r>
            <w:r w:rsidRPr="0098017E">
              <w:rPr>
                <w:rFonts w:ascii="Arial" w:hAnsi="Arial" w:cs="Arial"/>
                <w:color w:val="000824"/>
              </w:rPr>
              <w:t>/</w:t>
            </w:r>
            <w:r w:rsidR="001D189F" w:rsidRPr="0098017E">
              <w:rPr>
                <w:rFonts w:ascii="Arial" w:hAnsi="Arial" w:cs="Arial"/>
                <w:color w:val="000824"/>
              </w:rPr>
              <w:t xml:space="preserve"> </w:t>
            </w:r>
            <w:r w:rsidR="00256136" w:rsidRPr="0098017E">
              <w:rPr>
                <w:rFonts w:ascii="Arial" w:hAnsi="Arial" w:cs="Arial"/>
                <w:color w:val="000824"/>
              </w:rPr>
              <w:t>IDI</w:t>
            </w:r>
            <w:r w:rsidR="001D189F" w:rsidRPr="0098017E">
              <w:rPr>
                <w:rFonts w:ascii="Arial" w:hAnsi="Arial" w:cs="Arial"/>
                <w:color w:val="000824"/>
              </w:rPr>
              <w:t xml:space="preserve"> </w:t>
            </w:r>
            <w:r w:rsidRPr="0098017E">
              <w:rPr>
                <w:rFonts w:ascii="Arial" w:hAnsi="Arial" w:cs="Arial"/>
                <w:color w:val="000824"/>
              </w:rPr>
              <w:t>/</w:t>
            </w:r>
            <w:r w:rsidR="001D189F" w:rsidRPr="0098017E">
              <w:rPr>
                <w:rFonts w:ascii="Arial" w:hAnsi="Arial" w:cs="Arial"/>
                <w:color w:val="000824"/>
              </w:rPr>
              <w:t xml:space="preserve"> </w:t>
            </w:r>
            <w:r w:rsidRPr="0098017E">
              <w:rPr>
                <w:rFonts w:ascii="Arial" w:hAnsi="Arial" w:cs="Arial"/>
                <w:color w:val="000824"/>
              </w:rPr>
              <w:t>other training providers</w:t>
            </w:r>
            <w:r w:rsidR="0042688A" w:rsidRPr="0098017E">
              <w:rPr>
                <w:rFonts w:ascii="Arial" w:hAnsi="Arial" w:cs="Arial"/>
                <w:color w:val="000824"/>
              </w:rPr>
              <w:t>;</w:t>
            </w:r>
            <w:r w:rsidRPr="0098017E">
              <w:rPr>
                <w:rFonts w:ascii="Arial" w:hAnsi="Arial" w:cs="Arial"/>
                <w:color w:val="000824"/>
              </w:rPr>
              <w:t xml:space="preserve"> and (c) in-house programmes.</w:t>
            </w:r>
          </w:p>
          <w:p w14:paraId="738587B0" w14:textId="77777777" w:rsidR="00833E2B" w:rsidRPr="0098017E" w:rsidRDefault="00833E2B" w:rsidP="00BE4A31">
            <w:pPr>
              <w:autoSpaceDE w:val="0"/>
              <w:autoSpaceDN w:val="0"/>
              <w:adjustRightInd w:val="0"/>
              <w:spacing w:line="360" w:lineRule="auto"/>
              <w:rPr>
                <w:rFonts w:ascii="Arial" w:hAnsi="Arial" w:cs="Arial"/>
                <w:color w:val="000824"/>
              </w:rPr>
            </w:pPr>
          </w:p>
          <w:p w14:paraId="64B35F99"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extent of work required to develop, implem</w:t>
            </w:r>
            <w:r w:rsidR="00D1773C" w:rsidRPr="0098017E">
              <w:rPr>
                <w:rFonts w:ascii="Arial" w:hAnsi="Arial" w:cs="Arial"/>
                <w:color w:val="000824"/>
              </w:rPr>
              <w:t>ent and administer the pathway</w:t>
            </w:r>
            <w:r w:rsidRPr="0098017E">
              <w:rPr>
                <w:rFonts w:ascii="Arial" w:hAnsi="Arial" w:cs="Arial"/>
                <w:color w:val="000824"/>
              </w:rPr>
              <w:t xml:space="preserve"> will in all probability require the SAI to set up a dedicated learning unit to handle the </w:t>
            </w:r>
            <w:r w:rsidR="00D1773C" w:rsidRPr="0098017E">
              <w:rPr>
                <w:rFonts w:ascii="Arial" w:hAnsi="Arial" w:cs="Arial"/>
                <w:color w:val="000824"/>
              </w:rPr>
              <w:t>initiative</w:t>
            </w:r>
            <w:r w:rsidRPr="0098017E">
              <w:rPr>
                <w:rFonts w:ascii="Arial" w:hAnsi="Arial" w:cs="Arial"/>
                <w:color w:val="000824"/>
              </w:rPr>
              <w:t>, resourced with appropriately qualified education and training specialists.</w:t>
            </w:r>
          </w:p>
          <w:p w14:paraId="506769BE" w14:textId="77777777" w:rsidR="00833E2B" w:rsidRPr="0098017E" w:rsidRDefault="00833E2B" w:rsidP="00BE4A31">
            <w:pPr>
              <w:autoSpaceDE w:val="0"/>
              <w:autoSpaceDN w:val="0"/>
              <w:adjustRightInd w:val="0"/>
              <w:spacing w:line="360" w:lineRule="auto"/>
              <w:rPr>
                <w:rFonts w:ascii="Arial" w:hAnsi="Arial" w:cs="Arial"/>
                <w:color w:val="000824"/>
              </w:rPr>
            </w:pPr>
          </w:p>
          <w:p w14:paraId="2A506CDA" w14:textId="77777777" w:rsidR="00833E2B" w:rsidRPr="0098017E" w:rsidRDefault="001D189F"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SAI’s human resource management</w:t>
            </w:r>
            <w:r w:rsidR="00833E2B" w:rsidRPr="0098017E">
              <w:rPr>
                <w:rFonts w:ascii="Arial" w:hAnsi="Arial" w:cs="Arial"/>
                <w:color w:val="000824"/>
              </w:rPr>
              <w:t xml:space="preserve"> division will also have to attend to policy matters dealing with funding of studies, study leave, minimum qualification requirements, etc.</w:t>
            </w:r>
          </w:p>
        </w:tc>
      </w:tr>
      <w:tr w:rsidR="00833E2B" w:rsidRPr="0098017E" w14:paraId="63F8F61F" w14:textId="77777777" w:rsidTr="00FA3B7C">
        <w:tc>
          <w:tcPr>
            <w:tcW w:w="2844" w:type="dxa"/>
            <w:vAlign w:val="center"/>
          </w:tcPr>
          <w:p w14:paraId="63F50477"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CONTINUING</w:t>
            </w:r>
          </w:p>
          <w:p w14:paraId="49B92D1C"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600469E1" w14:textId="64C78835"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DEVELOPMENT</w:t>
            </w:r>
          </w:p>
        </w:tc>
        <w:tc>
          <w:tcPr>
            <w:tcW w:w="6172" w:type="dxa"/>
          </w:tcPr>
          <w:p w14:paraId="245ECD5C"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It will be up to the SAI to specify CPD requirements, although it could benefit from benchmarking with other SAIs, </w:t>
            </w:r>
            <w:r w:rsidR="001D189F" w:rsidRPr="0098017E">
              <w:rPr>
                <w:rFonts w:ascii="Arial" w:hAnsi="Arial" w:cs="Arial"/>
                <w:color w:val="000824"/>
              </w:rPr>
              <w:t xml:space="preserve">PAOs, </w:t>
            </w:r>
            <w:r w:rsidRPr="0098017E">
              <w:rPr>
                <w:rFonts w:ascii="Arial" w:hAnsi="Arial" w:cs="Arial"/>
                <w:color w:val="000824"/>
              </w:rPr>
              <w:t>private auditing firms, etc.</w:t>
            </w:r>
          </w:p>
        </w:tc>
      </w:tr>
    </w:tbl>
    <w:p w14:paraId="6106E9D6"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6145AA21" w14:textId="77777777" w:rsidR="001A2F9F" w:rsidRPr="0098017E" w:rsidRDefault="001A2F9F">
      <w:pPr>
        <w:rPr>
          <w:rFonts w:ascii="Arial" w:hAnsi="Arial" w:cs="Arial"/>
          <w:b/>
          <w:color w:val="000824"/>
        </w:rPr>
      </w:pPr>
      <w:r w:rsidRPr="0098017E">
        <w:rPr>
          <w:rFonts w:ascii="Arial" w:hAnsi="Arial" w:cs="Arial"/>
          <w:b/>
          <w:color w:val="000824"/>
        </w:rPr>
        <w:br w:type="page"/>
      </w:r>
    </w:p>
    <w:p w14:paraId="489CA9B3" w14:textId="77777777"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lastRenderedPageBreak/>
        <w:t>QUESTION 4:</w:t>
      </w:r>
    </w:p>
    <w:p w14:paraId="3D271F94" w14:textId="77777777" w:rsidR="00833E2B" w:rsidRPr="0098017E" w:rsidRDefault="00833E2B" w:rsidP="00E87533">
      <w:pPr>
        <w:autoSpaceDE w:val="0"/>
        <w:autoSpaceDN w:val="0"/>
        <w:adjustRightInd w:val="0"/>
        <w:spacing w:after="0" w:line="360" w:lineRule="auto"/>
        <w:rPr>
          <w:rFonts w:ascii="Arial" w:hAnsi="Arial" w:cs="Arial"/>
          <w:i/>
          <w:color w:val="000824"/>
        </w:rPr>
      </w:pPr>
      <w:r w:rsidRPr="0098017E">
        <w:rPr>
          <w:rFonts w:ascii="Arial" w:hAnsi="Arial" w:cs="Arial"/>
          <w:i/>
          <w:color w:val="000824"/>
        </w:rPr>
        <w:t>One of the options often mentioned in professionalisation efforts is to strategically partner with a Professional Accountancy Organisati</w:t>
      </w:r>
      <w:r w:rsidR="00D1773C" w:rsidRPr="0098017E">
        <w:rPr>
          <w:rFonts w:ascii="Arial" w:hAnsi="Arial" w:cs="Arial"/>
          <w:i/>
          <w:color w:val="000824"/>
        </w:rPr>
        <w:t>on (PAO) in offering a pathway for</w:t>
      </w:r>
      <w:r w:rsidRPr="0098017E">
        <w:rPr>
          <w:rFonts w:ascii="Arial" w:hAnsi="Arial" w:cs="Arial"/>
          <w:i/>
          <w:color w:val="000824"/>
        </w:rPr>
        <w:t xml:space="preserve"> professional development.</w:t>
      </w:r>
    </w:p>
    <w:p w14:paraId="20F34BA8" w14:textId="77777777" w:rsidR="00E87533" w:rsidRPr="0098017E" w:rsidRDefault="00E87533" w:rsidP="00E87533">
      <w:pPr>
        <w:autoSpaceDE w:val="0"/>
        <w:autoSpaceDN w:val="0"/>
        <w:adjustRightInd w:val="0"/>
        <w:spacing w:after="0" w:line="360" w:lineRule="auto"/>
        <w:rPr>
          <w:rFonts w:ascii="Arial" w:hAnsi="Arial" w:cs="Arial"/>
          <w:i/>
          <w:color w:val="000824"/>
        </w:rPr>
      </w:pPr>
    </w:p>
    <w:p w14:paraId="30AA2C2C" w14:textId="77777777" w:rsidR="00833E2B" w:rsidRPr="0098017E" w:rsidRDefault="00833E2B" w:rsidP="007D4803">
      <w:pPr>
        <w:autoSpaceDE w:val="0"/>
        <w:autoSpaceDN w:val="0"/>
        <w:adjustRightInd w:val="0"/>
        <w:spacing w:after="0" w:line="360" w:lineRule="auto"/>
        <w:jc w:val="both"/>
        <w:rPr>
          <w:rFonts w:ascii="Arial" w:hAnsi="Arial" w:cs="Arial"/>
          <w:i/>
          <w:color w:val="000824"/>
        </w:rPr>
      </w:pPr>
      <w:r w:rsidRPr="0098017E">
        <w:rPr>
          <w:rFonts w:ascii="Arial" w:hAnsi="Arial" w:cs="Arial"/>
          <w:i/>
          <w:color w:val="000824"/>
        </w:rPr>
        <w:t>How would one handle such a relationship?</w:t>
      </w:r>
    </w:p>
    <w:p w14:paraId="0B6D5A0C"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tbl>
      <w:tblPr>
        <w:tblStyle w:val="TableGrid"/>
        <w:tblW w:w="0" w:type="auto"/>
        <w:tblLook w:val="04A0" w:firstRow="1" w:lastRow="0" w:firstColumn="1" w:lastColumn="0" w:noHBand="0" w:noVBand="1"/>
      </w:tblPr>
      <w:tblGrid>
        <w:gridCol w:w="2844"/>
        <w:gridCol w:w="6172"/>
      </w:tblGrid>
      <w:tr w:rsidR="00833E2B" w:rsidRPr="0098017E" w14:paraId="53BEFB96" w14:textId="77777777" w:rsidTr="001D189F">
        <w:tc>
          <w:tcPr>
            <w:tcW w:w="2844" w:type="dxa"/>
            <w:vAlign w:val="center"/>
          </w:tcPr>
          <w:p w14:paraId="7D242B76"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DESCRIPTION</w:t>
            </w:r>
          </w:p>
        </w:tc>
        <w:tc>
          <w:tcPr>
            <w:tcW w:w="6172" w:type="dxa"/>
          </w:tcPr>
          <w:p w14:paraId="6FA45B67" w14:textId="4AFC535A"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It may be possible for SAIs </w:t>
            </w:r>
            <w:r w:rsidR="00451B68" w:rsidRPr="0098017E">
              <w:rPr>
                <w:rFonts w:ascii="Arial" w:hAnsi="Arial" w:cs="Arial"/>
                <w:color w:val="000824"/>
              </w:rPr>
              <w:t xml:space="preserve">(especially those </w:t>
            </w:r>
            <w:r w:rsidRPr="0098017E">
              <w:rPr>
                <w:rFonts w:ascii="Arial" w:hAnsi="Arial" w:cs="Arial"/>
                <w:color w:val="000824"/>
              </w:rPr>
              <w:t>with a strong focus on financial audit</w:t>
            </w:r>
            <w:r w:rsidR="00451B68" w:rsidRPr="0098017E">
              <w:rPr>
                <w:rFonts w:ascii="Arial" w:hAnsi="Arial" w:cs="Arial"/>
                <w:color w:val="000824"/>
              </w:rPr>
              <w:t>)</w:t>
            </w:r>
            <w:r w:rsidRPr="0098017E">
              <w:rPr>
                <w:rFonts w:ascii="Arial" w:hAnsi="Arial" w:cs="Arial"/>
                <w:color w:val="000824"/>
              </w:rPr>
              <w:t xml:space="preserve"> to partner with PAOs to develop audit professionals for the SAI. This could </w:t>
            </w:r>
            <w:r w:rsidR="0042688A" w:rsidRPr="0098017E">
              <w:rPr>
                <w:rFonts w:ascii="Arial" w:hAnsi="Arial" w:cs="Arial"/>
                <w:color w:val="000824"/>
              </w:rPr>
              <w:t>result in</w:t>
            </w:r>
            <w:r w:rsidRPr="0098017E">
              <w:rPr>
                <w:rFonts w:ascii="Arial" w:hAnsi="Arial" w:cs="Arial"/>
                <w:color w:val="000824"/>
              </w:rPr>
              <w:t xml:space="preserve"> a professional qualification and/or designation, </w:t>
            </w:r>
            <w:r w:rsidR="0042688A" w:rsidRPr="0098017E">
              <w:rPr>
                <w:rFonts w:ascii="Arial" w:hAnsi="Arial" w:cs="Arial"/>
                <w:color w:val="000824"/>
              </w:rPr>
              <w:t>with</w:t>
            </w:r>
            <w:r w:rsidRPr="0098017E">
              <w:rPr>
                <w:rFonts w:ascii="Arial" w:hAnsi="Arial" w:cs="Arial"/>
                <w:color w:val="000824"/>
              </w:rPr>
              <w:t xml:space="preserve"> successful candidates registering as members of the PAO.</w:t>
            </w:r>
          </w:p>
          <w:p w14:paraId="0F538345" w14:textId="77777777" w:rsidR="00833E2B" w:rsidRPr="0098017E" w:rsidRDefault="00833E2B" w:rsidP="00BE4A31">
            <w:pPr>
              <w:autoSpaceDE w:val="0"/>
              <w:autoSpaceDN w:val="0"/>
              <w:adjustRightInd w:val="0"/>
              <w:spacing w:line="360" w:lineRule="auto"/>
              <w:rPr>
                <w:rFonts w:ascii="Arial" w:hAnsi="Arial" w:cs="Arial"/>
                <w:color w:val="000824"/>
              </w:rPr>
            </w:pPr>
          </w:p>
          <w:p w14:paraId="11DFA37E" w14:textId="3E954364" w:rsidR="00833E2B" w:rsidRPr="0098017E" w:rsidRDefault="00D1773C" w:rsidP="00BE4A31">
            <w:pPr>
              <w:autoSpaceDE w:val="0"/>
              <w:autoSpaceDN w:val="0"/>
              <w:adjustRightInd w:val="0"/>
              <w:spacing w:line="360" w:lineRule="auto"/>
              <w:rPr>
                <w:rFonts w:ascii="Arial" w:hAnsi="Arial" w:cs="Arial"/>
                <w:color w:val="000824"/>
              </w:rPr>
            </w:pPr>
            <w:r w:rsidRPr="0098017E">
              <w:rPr>
                <w:rFonts w:ascii="Arial" w:hAnsi="Arial" w:cs="Arial"/>
                <w:color w:val="000824"/>
              </w:rPr>
              <w:t>Typically, these pathways</w:t>
            </w:r>
            <w:r w:rsidR="00833E2B" w:rsidRPr="0098017E">
              <w:rPr>
                <w:rFonts w:ascii="Arial" w:hAnsi="Arial" w:cs="Arial"/>
                <w:color w:val="000824"/>
              </w:rPr>
              <w:t xml:space="preserve"> would consist of an appropriate educational element, supplemented by a requirement to work in a professional environment for a specified period (often referred to as learnerships) and linked to a specific professional qualification examination/assessment.</w:t>
            </w:r>
          </w:p>
          <w:p w14:paraId="4B8FDFCE" w14:textId="77777777" w:rsidR="00833E2B" w:rsidRPr="0098017E" w:rsidRDefault="00833E2B" w:rsidP="00BE4A31">
            <w:pPr>
              <w:autoSpaceDE w:val="0"/>
              <w:autoSpaceDN w:val="0"/>
              <w:adjustRightInd w:val="0"/>
              <w:spacing w:line="360" w:lineRule="auto"/>
              <w:rPr>
                <w:rFonts w:ascii="Arial" w:hAnsi="Arial" w:cs="Arial"/>
                <w:color w:val="000824"/>
              </w:rPr>
            </w:pPr>
          </w:p>
          <w:p w14:paraId="6989C32A" w14:textId="1325AD46"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In ideal circumstances, both the educational and the practica</w:t>
            </w:r>
            <w:r w:rsidR="00D1773C" w:rsidRPr="0098017E">
              <w:rPr>
                <w:rFonts w:ascii="Arial" w:hAnsi="Arial" w:cs="Arial"/>
                <w:color w:val="000824"/>
              </w:rPr>
              <w:t>l work elements of the pathway</w:t>
            </w:r>
            <w:r w:rsidRPr="0098017E">
              <w:rPr>
                <w:rFonts w:ascii="Arial" w:hAnsi="Arial" w:cs="Arial"/>
                <w:color w:val="000824"/>
              </w:rPr>
              <w:t xml:space="preserve"> </w:t>
            </w:r>
            <w:r w:rsidR="00244F4D" w:rsidRPr="0098017E">
              <w:rPr>
                <w:rFonts w:ascii="Arial" w:hAnsi="Arial" w:cs="Arial"/>
                <w:color w:val="000824"/>
              </w:rPr>
              <w:t>will</w:t>
            </w:r>
            <w:r w:rsidRPr="0098017E">
              <w:rPr>
                <w:rFonts w:ascii="Arial" w:hAnsi="Arial" w:cs="Arial"/>
                <w:color w:val="000824"/>
              </w:rPr>
              <w:t xml:space="preserve"> focus on the public sector, based on </w:t>
            </w:r>
            <w:r w:rsidR="001D189F" w:rsidRPr="0098017E">
              <w:rPr>
                <w:rFonts w:ascii="Arial" w:hAnsi="Arial" w:cs="Arial"/>
                <w:color w:val="000824"/>
              </w:rPr>
              <w:t>an ISSAI-based</w:t>
            </w:r>
            <w:r w:rsidRPr="0098017E">
              <w:rPr>
                <w:rFonts w:ascii="Arial" w:hAnsi="Arial" w:cs="Arial"/>
                <w:color w:val="000824"/>
              </w:rPr>
              <w:t xml:space="preserve"> competency framework</w:t>
            </w:r>
            <w:r w:rsidR="001D189F" w:rsidRPr="0098017E">
              <w:rPr>
                <w:rFonts w:ascii="Arial" w:hAnsi="Arial" w:cs="Arial"/>
                <w:color w:val="000824"/>
              </w:rPr>
              <w:t>, such as the example contained in GUID 7600</w:t>
            </w:r>
            <w:r w:rsidRPr="0098017E">
              <w:rPr>
                <w:rFonts w:ascii="Arial" w:hAnsi="Arial" w:cs="Arial"/>
                <w:color w:val="000824"/>
              </w:rPr>
              <w:t>. In practice, educational programmes tend to be more generic, leaving it to the SAI to address the public</w:t>
            </w:r>
            <w:r w:rsidR="00DC739D">
              <w:rPr>
                <w:rFonts w:ascii="Arial" w:hAnsi="Arial" w:cs="Arial"/>
                <w:color w:val="000824"/>
              </w:rPr>
              <w:t>-</w:t>
            </w:r>
            <w:r w:rsidRPr="0098017E">
              <w:rPr>
                <w:rFonts w:ascii="Arial" w:hAnsi="Arial" w:cs="Arial"/>
                <w:color w:val="000824"/>
              </w:rPr>
              <w:t>sector element during the period of practical work.</w:t>
            </w:r>
          </w:p>
          <w:p w14:paraId="65112096" w14:textId="77777777" w:rsidR="001D189F" w:rsidRPr="0098017E" w:rsidRDefault="001D189F" w:rsidP="00BE4A31">
            <w:pPr>
              <w:autoSpaceDE w:val="0"/>
              <w:autoSpaceDN w:val="0"/>
              <w:adjustRightInd w:val="0"/>
              <w:spacing w:line="360" w:lineRule="auto"/>
              <w:rPr>
                <w:rFonts w:ascii="Arial" w:hAnsi="Arial" w:cs="Arial"/>
                <w:color w:val="000824"/>
              </w:rPr>
            </w:pPr>
          </w:p>
          <w:p w14:paraId="5D1BFDC5" w14:textId="16454088"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In essence, the SAI functions as an accredited PAO training office that certifies competencies gained during the period of practical work (under the guidance of an experienced mentor/supervisor). Taking into account the competencies gained in the a</w:t>
            </w:r>
            <w:r w:rsidR="00D1773C" w:rsidRPr="0098017E">
              <w:rPr>
                <w:rFonts w:ascii="Arial" w:hAnsi="Arial" w:cs="Arial"/>
                <w:color w:val="000824"/>
              </w:rPr>
              <w:t>cademic portion of the pathway</w:t>
            </w:r>
            <w:r w:rsidRPr="0098017E">
              <w:rPr>
                <w:rFonts w:ascii="Arial" w:hAnsi="Arial" w:cs="Arial"/>
                <w:color w:val="000824"/>
              </w:rPr>
              <w:t>, this would add up to an overall professional qualification programme.</w:t>
            </w:r>
          </w:p>
          <w:p w14:paraId="15E36242" w14:textId="77777777" w:rsidR="00833E2B" w:rsidRPr="0098017E" w:rsidRDefault="00833E2B" w:rsidP="00BE4A31">
            <w:pPr>
              <w:autoSpaceDE w:val="0"/>
              <w:autoSpaceDN w:val="0"/>
              <w:adjustRightInd w:val="0"/>
              <w:spacing w:line="360" w:lineRule="auto"/>
              <w:rPr>
                <w:rFonts w:ascii="Arial" w:hAnsi="Arial" w:cs="Arial"/>
                <w:color w:val="000824"/>
              </w:rPr>
            </w:pPr>
          </w:p>
          <w:p w14:paraId="4F3D42D6"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Although this option can pose challenges to the SAI in terms of staff retention, it has the benefit of providing good mobility of the professionally qualified staff into the broader public sector, and even the private sector. Some SAIs that have followed this route have strategically positioned this option as a pipeline of professionally qualified people for the whole of the public sector, rather than just for the SAI itself.</w:t>
            </w:r>
          </w:p>
          <w:p w14:paraId="7C39E2CE" w14:textId="77777777" w:rsidR="00833E2B" w:rsidRPr="0098017E" w:rsidRDefault="00833E2B" w:rsidP="00BE4A31">
            <w:pPr>
              <w:autoSpaceDE w:val="0"/>
              <w:autoSpaceDN w:val="0"/>
              <w:adjustRightInd w:val="0"/>
              <w:spacing w:line="360" w:lineRule="auto"/>
              <w:rPr>
                <w:rFonts w:ascii="Arial" w:hAnsi="Arial" w:cs="Arial"/>
                <w:color w:val="000824"/>
              </w:rPr>
            </w:pPr>
          </w:p>
        </w:tc>
      </w:tr>
      <w:tr w:rsidR="00833E2B" w:rsidRPr="0098017E" w14:paraId="170D9574" w14:textId="77777777" w:rsidTr="001D189F">
        <w:tc>
          <w:tcPr>
            <w:tcW w:w="2844" w:type="dxa"/>
            <w:vAlign w:val="center"/>
          </w:tcPr>
          <w:p w14:paraId="60C681FB"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OBJECTIVE OF</w:t>
            </w:r>
          </w:p>
          <w:p w14:paraId="3A7567E1"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451EF995"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INITIATIVE</w:t>
            </w:r>
          </w:p>
        </w:tc>
        <w:tc>
          <w:tcPr>
            <w:tcW w:w="6172" w:type="dxa"/>
          </w:tcPr>
          <w:p w14:paraId="5059909C" w14:textId="277521BD"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To provide the SAI’s staff members with a professional qualification equal to that of the broader profession (mostly the accounting and auditing profession) in the country concerned, coupled with good knowledge of the public sector and public</w:t>
            </w:r>
            <w:r w:rsidR="00DC739D">
              <w:rPr>
                <w:rFonts w:ascii="Arial" w:hAnsi="Arial" w:cs="Arial"/>
                <w:color w:val="000824"/>
              </w:rPr>
              <w:t>-</w:t>
            </w:r>
            <w:r w:rsidRPr="0098017E">
              <w:rPr>
                <w:rFonts w:ascii="Arial" w:hAnsi="Arial" w:cs="Arial"/>
                <w:color w:val="000824"/>
              </w:rPr>
              <w:t>sector auditing.</w:t>
            </w:r>
          </w:p>
        </w:tc>
      </w:tr>
      <w:tr w:rsidR="00833E2B" w:rsidRPr="0098017E" w14:paraId="6E817261" w14:textId="77777777" w:rsidTr="001D189F">
        <w:tc>
          <w:tcPr>
            <w:tcW w:w="2844" w:type="dxa"/>
            <w:vAlign w:val="center"/>
          </w:tcPr>
          <w:p w14:paraId="7F2B4260"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STANDARDS,</w:t>
            </w:r>
          </w:p>
          <w:p w14:paraId="399E68C4"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0D2605D7"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06BACC65"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473FF683"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GUIDE THIS OPTION</w:t>
            </w:r>
          </w:p>
        </w:tc>
        <w:tc>
          <w:tcPr>
            <w:tcW w:w="6172" w:type="dxa"/>
          </w:tcPr>
          <w:p w14:paraId="7BE0E5CA" w14:textId="4C1CF997" w:rsidR="00F502FD" w:rsidRPr="0098017E" w:rsidRDefault="00F502FD"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ISSAI 150</w:t>
            </w:r>
            <w:r w:rsidR="0042688A" w:rsidRPr="0098017E">
              <w:rPr>
                <w:rFonts w:ascii="Arial" w:hAnsi="Arial" w:cs="Arial"/>
                <w:color w:val="000824"/>
              </w:rPr>
              <w:t>;</w:t>
            </w:r>
          </w:p>
          <w:p w14:paraId="7DDC6D4A" w14:textId="0E9FEDAD" w:rsidR="00F502FD" w:rsidRPr="0098017E" w:rsidRDefault="00F502FD"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42688A" w:rsidRPr="0098017E">
              <w:rPr>
                <w:rFonts w:ascii="Arial" w:hAnsi="Arial" w:cs="Arial"/>
                <w:color w:val="000824"/>
              </w:rPr>
              <w:t>;</w:t>
            </w:r>
          </w:p>
          <w:p w14:paraId="0C59BA47" w14:textId="539C08D4" w:rsidR="00F502FD" w:rsidRPr="0098017E" w:rsidRDefault="00F502FD"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competency frameworks (such as the example provided in GUID 7500)</w:t>
            </w:r>
            <w:r w:rsidR="0042688A" w:rsidRPr="0098017E">
              <w:rPr>
                <w:rFonts w:ascii="Arial" w:hAnsi="Arial" w:cs="Arial"/>
                <w:color w:val="000824"/>
              </w:rPr>
              <w:t>;</w:t>
            </w:r>
          </w:p>
          <w:p w14:paraId="694BFC26" w14:textId="3701DD98" w:rsidR="003D63EB" w:rsidRPr="0098017E" w:rsidRDefault="00833E2B"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SAI mandate and, in general, the SAI’s enabling legislation</w:t>
            </w:r>
            <w:r w:rsidR="0042688A" w:rsidRPr="0098017E">
              <w:rPr>
                <w:rFonts w:ascii="Arial" w:hAnsi="Arial" w:cs="Arial"/>
                <w:color w:val="000824"/>
              </w:rPr>
              <w:t>;</w:t>
            </w:r>
          </w:p>
          <w:p w14:paraId="23152D26" w14:textId="240B9D8F" w:rsidR="003D63EB" w:rsidRPr="0098017E" w:rsidRDefault="00833E2B"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Specific minimum qualification/competency requirements </w:t>
            </w:r>
            <w:r w:rsidR="00D74A2B" w:rsidRPr="0098017E">
              <w:rPr>
                <w:rFonts w:ascii="Arial" w:hAnsi="Arial" w:cs="Arial"/>
                <w:color w:val="000824"/>
              </w:rPr>
              <w:t>as per</w:t>
            </w:r>
            <w:r w:rsidRPr="0098017E">
              <w:rPr>
                <w:rFonts w:ascii="Arial" w:hAnsi="Arial" w:cs="Arial"/>
                <w:color w:val="000824"/>
              </w:rPr>
              <w:t xml:space="preserve"> the SAI’s enabling legislation</w:t>
            </w:r>
            <w:r w:rsidR="0042688A" w:rsidRPr="0098017E">
              <w:rPr>
                <w:rFonts w:ascii="Arial" w:hAnsi="Arial" w:cs="Arial"/>
                <w:color w:val="000824"/>
              </w:rPr>
              <w:t xml:space="preserve"> </w:t>
            </w:r>
            <w:r w:rsidRPr="0098017E">
              <w:rPr>
                <w:rFonts w:ascii="Arial" w:hAnsi="Arial" w:cs="Arial"/>
                <w:color w:val="000824"/>
              </w:rPr>
              <w:t>/</w:t>
            </w:r>
            <w:r w:rsidR="0042688A" w:rsidRPr="0098017E">
              <w:rPr>
                <w:rFonts w:ascii="Arial" w:hAnsi="Arial" w:cs="Arial"/>
                <w:color w:val="000824"/>
              </w:rPr>
              <w:t xml:space="preserve"> </w:t>
            </w:r>
            <w:r w:rsidRPr="0098017E">
              <w:rPr>
                <w:rFonts w:ascii="Arial" w:hAnsi="Arial" w:cs="Arial"/>
                <w:color w:val="000824"/>
              </w:rPr>
              <w:t>public</w:t>
            </w:r>
            <w:r w:rsidR="00DC739D">
              <w:rPr>
                <w:rFonts w:ascii="Arial" w:hAnsi="Arial" w:cs="Arial"/>
                <w:color w:val="000824"/>
              </w:rPr>
              <w:t>-</w:t>
            </w:r>
            <w:r w:rsidRPr="0098017E">
              <w:rPr>
                <w:rFonts w:ascii="Arial" w:hAnsi="Arial" w:cs="Arial"/>
                <w:color w:val="000824"/>
              </w:rPr>
              <w:t>sector guidelines</w:t>
            </w:r>
            <w:r w:rsidR="0042688A" w:rsidRPr="0098017E">
              <w:rPr>
                <w:rFonts w:ascii="Arial" w:hAnsi="Arial" w:cs="Arial"/>
                <w:color w:val="000824"/>
              </w:rPr>
              <w:t>;</w:t>
            </w:r>
          </w:p>
          <w:p w14:paraId="7E71E17E" w14:textId="14A56CFB" w:rsidR="003D63EB" w:rsidRPr="0098017E" w:rsidRDefault="00833E2B"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Competency requirements set by the PAO</w:t>
            </w:r>
            <w:r w:rsidR="0042688A" w:rsidRPr="0098017E">
              <w:rPr>
                <w:rFonts w:ascii="Arial" w:hAnsi="Arial" w:cs="Arial"/>
                <w:color w:val="000824"/>
              </w:rPr>
              <w:t>;</w:t>
            </w:r>
          </w:p>
          <w:p w14:paraId="71E4A50B" w14:textId="7A380491" w:rsidR="003D63EB" w:rsidRPr="0098017E" w:rsidRDefault="00833E2B"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International Education Standards (IES)</w:t>
            </w:r>
            <w:r w:rsidR="0042688A" w:rsidRPr="0098017E">
              <w:rPr>
                <w:rFonts w:ascii="Arial" w:hAnsi="Arial" w:cs="Arial"/>
                <w:color w:val="000824"/>
              </w:rPr>
              <w:t>;</w:t>
            </w:r>
            <w:r w:rsidRPr="0098017E">
              <w:rPr>
                <w:rFonts w:ascii="Arial" w:hAnsi="Arial" w:cs="Arial"/>
                <w:color w:val="000824"/>
              </w:rPr>
              <w:t xml:space="preserve"> and</w:t>
            </w:r>
          </w:p>
          <w:p w14:paraId="6B9C8404" w14:textId="4ABC02FE" w:rsidR="00833E2B" w:rsidRPr="0098017E" w:rsidRDefault="00833E2B" w:rsidP="00F502FD">
            <w:pPr>
              <w:pStyle w:val="ListParagraph"/>
              <w:numPr>
                <w:ilvl w:val="0"/>
                <w:numId w:val="35"/>
              </w:numPr>
              <w:autoSpaceDE w:val="0"/>
              <w:autoSpaceDN w:val="0"/>
              <w:adjustRightInd w:val="0"/>
              <w:spacing w:line="360" w:lineRule="auto"/>
              <w:rPr>
                <w:rFonts w:ascii="Arial" w:hAnsi="Arial" w:cs="Arial"/>
                <w:color w:val="000824"/>
              </w:rPr>
            </w:pPr>
            <w:r w:rsidRPr="0098017E">
              <w:rPr>
                <w:rFonts w:ascii="Arial" w:hAnsi="Arial" w:cs="Arial"/>
                <w:color w:val="000824"/>
              </w:rPr>
              <w:t>Professional pronouncements issued by accounting and/or auditing professional institutes (IFAC accredited and other</w:t>
            </w:r>
            <w:r w:rsidR="00D74A2B" w:rsidRPr="0098017E">
              <w:rPr>
                <w:rFonts w:ascii="Arial" w:hAnsi="Arial" w:cs="Arial"/>
                <w:color w:val="000824"/>
              </w:rPr>
              <w:t>s</w:t>
            </w:r>
            <w:r w:rsidRPr="0098017E">
              <w:rPr>
                <w:rFonts w:ascii="Arial" w:hAnsi="Arial" w:cs="Arial"/>
                <w:color w:val="000824"/>
              </w:rPr>
              <w:t>).</w:t>
            </w:r>
          </w:p>
        </w:tc>
      </w:tr>
      <w:tr w:rsidR="00833E2B" w:rsidRPr="0098017E" w14:paraId="3465EED0" w14:textId="77777777" w:rsidTr="001D189F">
        <w:tc>
          <w:tcPr>
            <w:tcW w:w="2844" w:type="dxa"/>
            <w:vAlign w:val="center"/>
          </w:tcPr>
          <w:p w14:paraId="770DE6D9"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PARTNERSHIPS</w:t>
            </w:r>
          </w:p>
        </w:tc>
        <w:tc>
          <w:tcPr>
            <w:tcW w:w="6172" w:type="dxa"/>
          </w:tcPr>
          <w:p w14:paraId="6B5E1D86" w14:textId="2967D194" w:rsidR="003D63EB" w:rsidRPr="0098017E" w:rsidRDefault="00833E2B" w:rsidP="00BE4A31">
            <w:pPr>
              <w:pStyle w:val="ListParagraph"/>
              <w:numPr>
                <w:ilvl w:val="0"/>
                <w:numId w:val="36"/>
              </w:numPr>
              <w:autoSpaceDE w:val="0"/>
              <w:autoSpaceDN w:val="0"/>
              <w:adjustRightInd w:val="0"/>
              <w:spacing w:line="360" w:lineRule="auto"/>
              <w:rPr>
                <w:rFonts w:ascii="Arial" w:hAnsi="Arial" w:cs="Arial"/>
                <w:color w:val="000824"/>
              </w:rPr>
            </w:pPr>
            <w:r w:rsidRPr="0098017E">
              <w:rPr>
                <w:rFonts w:ascii="Arial" w:hAnsi="Arial" w:cs="Arial"/>
                <w:color w:val="000824"/>
              </w:rPr>
              <w:t>IFAC</w:t>
            </w:r>
            <w:r w:rsidR="0042688A" w:rsidRPr="0098017E">
              <w:rPr>
                <w:rFonts w:ascii="Arial" w:hAnsi="Arial" w:cs="Arial"/>
                <w:color w:val="000824"/>
              </w:rPr>
              <w:t>;</w:t>
            </w:r>
          </w:p>
          <w:p w14:paraId="149F7FEA" w14:textId="36DAC0D4" w:rsidR="003D63EB" w:rsidRPr="0098017E" w:rsidRDefault="00D74A2B" w:rsidP="00BE4A31">
            <w:pPr>
              <w:pStyle w:val="ListParagraph"/>
              <w:numPr>
                <w:ilvl w:val="0"/>
                <w:numId w:val="36"/>
              </w:numPr>
              <w:autoSpaceDE w:val="0"/>
              <w:autoSpaceDN w:val="0"/>
              <w:adjustRightInd w:val="0"/>
              <w:spacing w:line="360" w:lineRule="auto"/>
              <w:rPr>
                <w:rFonts w:ascii="Arial" w:hAnsi="Arial" w:cs="Arial"/>
                <w:color w:val="000824"/>
              </w:rPr>
            </w:pPr>
            <w:r w:rsidRPr="0098017E">
              <w:rPr>
                <w:rFonts w:ascii="Arial" w:hAnsi="Arial" w:cs="Arial"/>
                <w:color w:val="000824"/>
              </w:rPr>
              <w:t>PAOs</w:t>
            </w:r>
            <w:r w:rsidR="0042688A" w:rsidRPr="0098017E">
              <w:rPr>
                <w:rFonts w:ascii="Arial" w:hAnsi="Arial" w:cs="Arial"/>
                <w:color w:val="000824"/>
              </w:rPr>
              <w:t>;</w:t>
            </w:r>
          </w:p>
          <w:p w14:paraId="45FAEC94" w14:textId="76D97376" w:rsidR="003D63EB" w:rsidRPr="0098017E" w:rsidRDefault="00833E2B" w:rsidP="00BE4A31">
            <w:pPr>
              <w:pStyle w:val="ListParagraph"/>
              <w:numPr>
                <w:ilvl w:val="0"/>
                <w:numId w:val="36"/>
              </w:numPr>
              <w:autoSpaceDE w:val="0"/>
              <w:autoSpaceDN w:val="0"/>
              <w:adjustRightInd w:val="0"/>
              <w:spacing w:line="360" w:lineRule="auto"/>
              <w:rPr>
                <w:rFonts w:ascii="Arial" w:hAnsi="Arial" w:cs="Arial"/>
                <w:color w:val="000824"/>
              </w:rPr>
            </w:pPr>
            <w:r w:rsidRPr="0098017E">
              <w:rPr>
                <w:rFonts w:ascii="Arial" w:hAnsi="Arial" w:cs="Arial"/>
                <w:color w:val="000824"/>
              </w:rPr>
              <w:t>Professional institutes</w:t>
            </w:r>
            <w:r w:rsidR="0042688A" w:rsidRPr="0098017E">
              <w:rPr>
                <w:rFonts w:ascii="Arial" w:hAnsi="Arial" w:cs="Arial"/>
                <w:color w:val="000824"/>
              </w:rPr>
              <w:t>;</w:t>
            </w:r>
          </w:p>
          <w:p w14:paraId="4652C8ED" w14:textId="21003C6D" w:rsidR="003D63EB" w:rsidRPr="0098017E" w:rsidRDefault="00833E2B" w:rsidP="00BE4A31">
            <w:pPr>
              <w:pStyle w:val="ListParagraph"/>
              <w:numPr>
                <w:ilvl w:val="0"/>
                <w:numId w:val="36"/>
              </w:numPr>
              <w:autoSpaceDE w:val="0"/>
              <w:autoSpaceDN w:val="0"/>
              <w:adjustRightInd w:val="0"/>
              <w:spacing w:line="360" w:lineRule="auto"/>
              <w:rPr>
                <w:rFonts w:ascii="Arial" w:hAnsi="Arial" w:cs="Arial"/>
                <w:color w:val="000824"/>
              </w:rPr>
            </w:pPr>
            <w:r w:rsidRPr="0098017E">
              <w:rPr>
                <w:rFonts w:ascii="Arial" w:hAnsi="Arial" w:cs="Arial"/>
                <w:color w:val="000824"/>
              </w:rPr>
              <w:t>Regional professional bodies</w:t>
            </w:r>
            <w:r w:rsidR="0042688A" w:rsidRPr="0098017E">
              <w:rPr>
                <w:rFonts w:ascii="Arial" w:hAnsi="Arial" w:cs="Arial"/>
                <w:color w:val="000824"/>
              </w:rPr>
              <w:t>;</w:t>
            </w:r>
            <w:r w:rsidRPr="0098017E">
              <w:rPr>
                <w:rFonts w:ascii="Arial" w:hAnsi="Arial" w:cs="Arial"/>
                <w:color w:val="000824"/>
              </w:rPr>
              <w:t xml:space="preserve"> and</w:t>
            </w:r>
          </w:p>
          <w:p w14:paraId="70F2F9CC" w14:textId="66D71C55" w:rsidR="00833E2B" w:rsidRPr="0098017E" w:rsidRDefault="00833E2B" w:rsidP="00BE4A31">
            <w:pPr>
              <w:pStyle w:val="ListParagraph"/>
              <w:numPr>
                <w:ilvl w:val="0"/>
                <w:numId w:val="36"/>
              </w:numPr>
              <w:autoSpaceDE w:val="0"/>
              <w:autoSpaceDN w:val="0"/>
              <w:adjustRightInd w:val="0"/>
              <w:spacing w:line="360" w:lineRule="auto"/>
              <w:rPr>
                <w:rFonts w:ascii="Arial" w:hAnsi="Arial" w:cs="Arial"/>
                <w:color w:val="000824"/>
              </w:rPr>
            </w:pPr>
            <w:r w:rsidRPr="0098017E">
              <w:rPr>
                <w:rFonts w:ascii="Arial" w:hAnsi="Arial" w:cs="Arial"/>
                <w:color w:val="000824"/>
              </w:rPr>
              <w:t>Universities</w:t>
            </w:r>
            <w:r w:rsidR="0042688A" w:rsidRPr="0098017E">
              <w:rPr>
                <w:rFonts w:ascii="Arial" w:hAnsi="Arial" w:cs="Arial"/>
                <w:color w:val="000824"/>
              </w:rPr>
              <w:t xml:space="preserve"> </w:t>
            </w:r>
            <w:r w:rsidRPr="0098017E">
              <w:rPr>
                <w:rFonts w:ascii="Arial" w:hAnsi="Arial" w:cs="Arial"/>
                <w:color w:val="000824"/>
              </w:rPr>
              <w:t>/</w:t>
            </w:r>
            <w:r w:rsidR="0042688A" w:rsidRPr="0098017E">
              <w:rPr>
                <w:rFonts w:ascii="Arial" w:hAnsi="Arial" w:cs="Arial"/>
                <w:color w:val="000824"/>
              </w:rPr>
              <w:t xml:space="preserve"> </w:t>
            </w:r>
            <w:r w:rsidRPr="0098017E">
              <w:rPr>
                <w:rFonts w:ascii="Arial" w:hAnsi="Arial" w:cs="Arial"/>
                <w:color w:val="000824"/>
              </w:rPr>
              <w:t>academic institutions accredited by the PAO.</w:t>
            </w:r>
          </w:p>
        </w:tc>
      </w:tr>
    </w:tbl>
    <w:p w14:paraId="45876406" w14:textId="77777777" w:rsidR="001D189F" w:rsidRPr="0098017E" w:rsidRDefault="001D189F">
      <w:r w:rsidRPr="0098017E">
        <w:br w:type="page"/>
      </w:r>
    </w:p>
    <w:tbl>
      <w:tblPr>
        <w:tblStyle w:val="TableGrid"/>
        <w:tblW w:w="0" w:type="auto"/>
        <w:tblLook w:val="04A0" w:firstRow="1" w:lastRow="0" w:firstColumn="1" w:lastColumn="0" w:noHBand="0" w:noVBand="1"/>
      </w:tblPr>
      <w:tblGrid>
        <w:gridCol w:w="2844"/>
        <w:gridCol w:w="6172"/>
      </w:tblGrid>
      <w:tr w:rsidR="00833E2B" w:rsidRPr="0098017E" w14:paraId="1B282D5E" w14:textId="77777777" w:rsidTr="001D189F">
        <w:tc>
          <w:tcPr>
            <w:tcW w:w="2844" w:type="dxa"/>
            <w:vAlign w:val="center"/>
          </w:tcPr>
          <w:p w14:paraId="76151870"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CONSIDERATIONS</w:t>
            </w:r>
          </w:p>
        </w:tc>
        <w:tc>
          <w:tcPr>
            <w:tcW w:w="6172" w:type="dxa"/>
          </w:tcPr>
          <w:p w14:paraId="22576DDC" w14:textId="47E47D6D"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Ensuring that this option is appropriately tailored for the public sector may present a challenge. In an ideal situation, the curriculum of the PAO (or the university that offers the educational element</w:t>
            </w:r>
            <w:r w:rsidR="00BB7160" w:rsidRPr="0098017E">
              <w:rPr>
                <w:rFonts w:ascii="Arial" w:hAnsi="Arial" w:cs="Arial"/>
                <w:color w:val="000824"/>
              </w:rPr>
              <w:t xml:space="preserve"> of the pathway</w:t>
            </w:r>
            <w:r w:rsidR="002A407F" w:rsidRPr="0098017E">
              <w:rPr>
                <w:rFonts w:ascii="Arial" w:hAnsi="Arial" w:cs="Arial"/>
                <w:color w:val="000824"/>
              </w:rPr>
              <w:t xml:space="preserve">) will </w:t>
            </w:r>
            <w:r w:rsidR="00D74A2B" w:rsidRPr="0098017E">
              <w:rPr>
                <w:rFonts w:ascii="Arial" w:hAnsi="Arial" w:cs="Arial"/>
                <w:color w:val="000824"/>
              </w:rPr>
              <w:t>include</w:t>
            </w:r>
            <w:r w:rsidRPr="0098017E">
              <w:rPr>
                <w:rFonts w:ascii="Arial" w:hAnsi="Arial" w:cs="Arial"/>
                <w:color w:val="000824"/>
              </w:rPr>
              <w:t xml:space="preserve"> an appropriate focus on the public sector. In reality, the introduction to the public sector and the SAI environment may only receive attention during the period of practical work, in terms of both classroom training and on-the-job exposure. An alternative may be to require exposure to public administration during the educ</w:t>
            </w:r>
            <w:r w:rsidR="00BB7160" w:rsidRPr="0098017E">
              <w:rPr>
                <w:rFonts w:ascii="Arial" w:hAnsi="Arial" w:cs="Arial"/>
                <w:color w:val="000824"/>
              </w:rPr>
              <w:t>ational element of the pathway</w:t>
            </w:r>
            <w:r w:rsidRPr="0098017E">
              <w:rPr>
                <w:rFonts w:ascii="Arial" w:hAnsi="Arial" w:cs="Arial"/>
                <w:color w:val="000824"/>
              </w:rPr>
              <w:t>.</w:t>
            </w:r>
          </w:p>
          <w:p w14:paraId="0F1E5D6D" w14:textId="77777777" w:rsidR="00833E2B" w:rsidRPr="0098017E" w:rsidRDefault="00833E2B" w:rsidP="00BE4A31">
            <w:pPr>
              <w:autoSpaceDE w:val="0"/>
              <w:autoSpaceDN w:val="0"/>
              <w:adjustRightInd w:val="0"/>
              <w:spacing w:line="360" w:lineRule="auto"/>
              <w:rPr>
                <w:rFonts w:ascii="Arial" w:hAnsi="Arial" w:cs="Arial"/>
                <w:color w:val="000824"/>
              </w:rPr>
            </w:pPr>
          </w:p>
          <w:p w14:paraId="1AF2E389" w14:textId="77777777" w:rsidR="00833E2B" w:rsidRPr="0098017E" w:rsidRDefault="00BB7160"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pathway</w:t>
            </w:r>
            <w:r w:rsidR="00833E2B" w:rsidRPr="0098017E">
              <w:rPr>
                <w:rFonts w:ascii="Arial" w:hAnsi="Arial" w:cs="Arial"/>
                <w:color w:val="000824"/>
              </w:rPr>
              <w:t xml:space="preserve"> requires recruitment in line with the PAO’s minimum requirements and, since this may place the SAI in competition with other auditing firms, it may be necessary </w:t>
            </w:r>
            <w:r w:rsidRPr="0098017E">
              <w:rPr>
                <w:rFonts w:ascii="Arial" w:hAnsi="Arial" w:cs="Arial"/>
                <w:color w:val="000824"/>
              </w:rPr>
              <w:t>to invest in a bursary initiative</w:t>
            </w:r>
            <w:r w:rsidR="00833E2B" w:rsidRPr="0098017E">
              <w:rPr>
                <w:rFonts w:ascii="Arial" w:hAnsi="Arial" w:cs="Arial"/>
                <w:color w:val="000824"/>
              </w:rPr>
              <w:t>.</w:t>
            </w:r>
          </w:p>
          <w:p w14:paraId="730FB670" w14:textId="77777777" w:rsidR="00833E2B" w:rsidRPr="0098017E" w:rsidRDefault="00833E2B" w:rsidP="00BE4A31">
            <w:pPr>
              <w:autoSpaceDE w:val="0"/>
              <w:autoSpaceDN w:val="0"/>
              <w:adjustRightInd w:val="0"/>
              <w:spacing w:line="360" w:lineRule="auto"/>
              <w:rPr>
                <w:rFonts w:ascii="Arial" w:hAnsi="Arial" w:cs="Arial"/>
                <w:color w:val="000824"/>
              </w:rPr>
            </w:pPr>
          </w:p>
          <w:p w14:paraId="3CD6E551" w14:textId="4856611E"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At an HR policy level, it may be necessary to deal with policies around funding of studies, study leave, structuring of formal supervisor-trainee relationships, experience</w:t>
            </w:r>
            <w:r w:rsidR="003E09E7" w:rsidRPr="0098017E">
              <w:rPr>
                <w:rFonts w:ascii="Arial" w:hAnsi="Arial" w:cs="Arial"/>
                <w:color w:val="000824"/>
              </w:rPr>
              <w:t xml:space="preserve"> of</w:t>
            </w:r>
            <w:r w:rsidRPr="0098017E">
              <w:rPr>
                <w:rFonts w:ascii="Arial" w:hAnsi="Arial" w:cs="Arial"/>
                <w:color w:val="000824"/>
              </w:rPr>
              <w:t xml:space="preserve"> logbook processes</w:t>
            </w:r>
            <w:r w:rsidR="003E09E7" w:rsidRPr="0098017E">
              <w:rPr>
                <w:rFonts w:ascii="Arial" w:hAnsi="Arial" w:cs="Arial"/>
                <w:color w:val="000824"/>
              </w:rPr>
              <w:t>,</w:t>
            </w:r>
            <w:r w:rsidRPr="0098017E">
              <w:rPr>
                <w:rFonts w:ascii="Arial" w:hAnsi="Arial" w:cs="Arial"/>
                <w:color w:val="000824"/>
              </w:rPr>
              <w:t xml:space="preserve"> and requirements for reporting to the PAO.</w:t>
            </w:r>
          </w:p>
        </w:tc>
      </w:tr>
      <w:tr w:rsidR="00833E2B" w:rsidRPr="0098017E" w14:paraId="5E476512" w14:textId="77777777" w:rsidTr="001D189F">
        <w:tc>
          <w:tcPr>
            <w:tcW w:w="2844" w:type="dxa"/>
            <w:vAlign w:val="center"/>
          </w:tcPr>
          <w:p w14:paraId="6F6139ED"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CONTINUING</w:t>
            </w:r>
          </w:p>
          <w:p w14:paraId="7FF81D93"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6C938091" w14:textId="5EA3BFB3" w:rsidR="00833E2B" w:rsidRPr="0098017E" w:rsidRDefault="003D63E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DEVELOPMENT</w:t>
            </w:r>
          </w:p>
        </w:tc>
        <w:tc>
          <w:tcPr>
            <w:tcW w:w="6172" w:type="dxa"/>
          </w:tcPr>
          <w:p w14:paraId="71B837BA" w14:textId="6CA84A0B"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PAOs will normally require that</w:t>
            </w:r>
            <w:r w:rsidR="003E09E7" w:rsidRPr="0098017E">
              <w:rPr>
                <w:rFonts w:ascii="Arial" w:hAnsi="Arial" w:cs="Arial"/>
                <w:color w:val="000824"/>
              </w:rPr>
              <w:t xml:space="preserve"> members</w:t>
            </w:r>
            <w:r w:rsidRPr="0098017E">
              <w:rPr>
                <w:rFonts w:ascii="Arial" w:hAnsi="Arial" w:cs="Arial"/>
                <w:color w:val="000824"/>
              </w:rPr>
              <w:t>, af</w:t>
            </w:r>
            <w:r w:rsidR="002A407F" w:rsidRPr="0098017E">
              <w:rPr>
                <w:rFonts w:ascii="Arial" w:hAnsi="Arial" w:cs="Arial"/>
                <w:color w:val="000824"/>
              </w:rPr>
              <w:t xml:space="preserve">ter qualification, </w:t>
            </w:r>
            <w:r w:rsidRPr="0098017E">
              <w:rPr>
                <w:rFonts w:ascii="Arial" w:hAnsi="Arial" w:cs="Arial"/>
                <w:color w:val="000824"/>
              </w:rPr>
              <w:t xml:space="preserve">prove an annual investment in CPD activities, either in terms of hours or </w:t>
            </w:r>
            <w:r w:rsidR="003E09E7" w:rsidRPr="0098017E">
              <w:rPr>
                <w:rFonts w:ascii="Arial" w:hAnsi="Arial" w:cs="Arial"/>
                <w:color w:val="000824"/>
              </w:rPr>
              <w:t xml:space="preserve">by presenting </w:t>
            </w:r>
            <w:r w:rsidRPr="0098017E">
              <w:rPr>
                <w:rFonts w:ascii="Arial" w:hAnsi="Arial" w:cs="Arial"/>
                <w:color w:val="000824"/>
              </w:rPr>
              <w:t>alternative proof of competence. These requirements are normally generic enough to</w:t>
            </w:r>
            <w:r w:rsidR="003E09E7" w:rsidRPr="0098017E">
              <w:rPr>
                <w:rFonts w:ascii="Arial" w:hAnsi="Arial" w:cs="Arial"/>
                <w:color w:val="000824"/>
              </w:rPr>
              <w:t xml:space="preserve"> allow the SAI to tailor them to include a solid element specific to the public</w:t>
            </w:r>
            <w:r w:rsidR="00DC739D">
              <w:rPr>
                <w:rFonts w:ascii="Arial" w:hAnsi="Arial" w:cs="Arial"/>
                <w:color w:val="000824"/>
              </w:rPr>
              <w:t>-</w:t>
            </w:r>
            <w:r w:rsidR="003E09E7" w:rsidRPr="0098017E">
              <w:rPr>
                <w:rFonts w:ascii="Arial" w:hAnsi="Arial" w:cs="Arial"/>
                <w:color w:val="000824"/>
              </w:rPr>
              <w:t xml:space="preserve">sector environment. </w:t>
            </w:r>
          </w:p>
          <w:p w14:paraId="433EE0EB" w14:textId="3B96126F" w:rsidR="00833E2B" w:rsidRPr="0098017E" w:rsidRDefault="00833E2B" w:rsidP="00BE4A31">
            <w:pPr>
              <w:autoSpaceDE w:val="0"/>
              <w:autoSpaceDN w:val="0"/>
              <w:adjustRightInd w:val="0"/>
              <w:spacing w:line="360" w:lineRule="auto"/>
              <w:rPr>
                <w:rFonts w:ascii="Arial" w:hAnsi="Arial" w:cs="Arial"/>
                <w:color w:val="000824"/>
              </w:rPr>
            </w:pPr>
          </w:p>
        </w:tc>
      </w:tr>
    </w:tbl>
    <w:p w14:paraId="73FD4B3D" w14:textId="77777777" w:rsidR="00E87533" w:rsidRPr="0098017E" w:rsidRDefault="00E87533" w:rsidP="007D4803">
      <w:pPr>
        <w:autoSpaceDE w:val="0"/>
        <w:autoSpaceDN w:val="0"/>
        <w:adjustRightInd w:val="0"/>
        <w:spacing w:after="0" w:line="360" w:lineRule="auto"/>
        <w:jc w:val="both"/>
        <w:rPr>
          <w:rFonts w:ascii="Arial" w:hAnsi="Arial" w:cs="Arial"/>
          <w:color w:val="000824"/>
        </w:rPr>
      </w:pPr>
    </w:p>
    <w:p w14:paraId="3F3BE0E2"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772F0BE0" w14:textId="77777777" w:rsidR="001A2F9F" w:rsidRPr="0098017E" w:rsidRDefault="001A2F9F">
      <w:pPr>
        <w:rPr>
          <w:rFonts w:ascii="Arial" w:hAnsi="Arial" w:cs="Arial"/>
          <w:b/>
          <w:color w:val="000824"/>
        </w:rPr>
      </w:pPr>
      <w:r w:rsidRPr="0098017E">
        <w:rPr>
          <w:rFonts w:ascii="Arial" w:hAnsi="Arial" w:cs="Arial"/>
          <w:b/>
          <w:color w:val="000824"/>
        </w:rPr>
        <w:br w:type="page"/>
      </w:r>
    </w:p>
    <w:p w14:paraId="62E77F0B" w14:textId="77777777"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lastRenderedPageBreak/>
        <w:t>QUESTION 5:</w:t>
      </w:r>
    </w:p>
    <w:p w14:paraId="6601ADC6" w14:textId="2287FBF8" w:rsidR="00833E2B" w:rsidRPr="0098017E" w:rsidRDefault="00833E2B" w:rsidP="007D4803">
      <w:pPr>
        <w:autoSpaceDE w:val="0"/>
        <w:autoSpaceDN w:val="0"/>
        <w:adjustRightInd w:val="0"/>
        <w:spacing w:after="0" w:line="360" w:lineRule="auto"/>
        <w:jc w:val="both"/>
        <w:rPr>
          <w:rFonts w:ascii="Arial" w:hAnsi="Arial" w:cs="Arial"/>
          <w:i/>
          <w:color w:val="000824"/>
        </w:rPr>
      </w:pPr>
      <w:r w:rsidRPr="0098017E">
        <w:rPr>
          <w:rFonts w:ascii="Arial" w:hAnsi="Arial" w:cs="Arial"/>
          <w:i/>
          <w:color w:val="000824"/>
        </w:rPr>
        <w:t xml:space="preserve">How will the route to professional qualification for SAIs with </w:t>
      </w:r>
      <w:r w:rsidR="005C3D33" w:rsidRPr="0098017E">
        <w:rPr>
          <w:rFonts w:ascii="Arial" w:hAnsi="Arial" w:cs="Arial"/>
          <w:i/>
          <w:color w:val="000824"/>
        </w:rPr>
        <w:t>j</w:t>
      </w:r>
      <w:r w:rsidRPr="0098017E">
        <w:rPr>
          <w:rFonts w:ascii="Arial" w:hAnsi="Arial" w:cs="Arial"/>
          <w:i/>
          <w:color w:val="000824"/>
        </w:rPr>
        <w:t xml:space="preserve">urisdictional </w:t>
      </w:r>
      <w:r w:rsidR="005C3D33" w:rsidRPr="0098017E">
        <w:rPr>
          <w:rFonts w:ascii="Arial" w:hAnsi="Arial" w:cs="Arial"/>
          <w:i/>
          <w:color w:val="000824"/>
        </w:rPr>
        <w:t>r</w:t>
      </w:r>
      <w:r w:rsidRPr="0098017E">
        <w:rPr>
          <w:rFonts w:ascii="Arial" w:hAnsi="Arial" w:cs="Arial"/>
          <w:i/>
          <w:color w:val="000824"/>
        </w:rPr>
        <w:t>esponsibilities have to be structured?</w:t>
      </w:r>
    </w:p>
    <w:p w14:paraId="69746A88"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tbl>
      <w:tblPr>
        <w:tblStyle w:val="TableGrid"/>
        <w:tblW w:w="0" w:type="auto"/>
        <w:tblLook w:val="04A0" w:firstRow="1" w:lastRow="0" w:firstColumn="1" w:lastColumn="0" w:noHBand="0" w:noVBand="1"/>
      </w:tblPr>
      <w:tblGrid>
        <w:gridCol w:w="2844"/>
        <w:gridCol w:w="6172"/>
      </w:tblGrid>
      <w:tr w:rsidR="00833E2B" w:rsidRPr="0098017E" w14:paraId="35C8BE9A" w14:textId="77777777" w:rsidTr="00FA3B7C">
        <w:tc>
          <w:tcPr>
            <w:tcW w:w="2844" w:type="dxa"/>
            <w:vAlign w:val="center"/>
          </w:tcPr>
          <w:p w14:paraId="3227C8E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DESCRIPTION</w:t>
            </w:r>
          </w:p>
        </w:tc>
        <w:tc>
          <w:tcPr>
            <w:tcW w:w="6172" w:type="dxa"/>
          </w:tcPr>
          <w:p w14:paraId="3B545762" w14:textId="5116C2E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SAIs with jurisdictional powers will typically have employees with a legal background. At a more junior level in the SAI (or Court of Audit), one may find an emphasis on auditing skills, although it is quite likely that, even at these levels, certain legal competencies may be required. Examples are an understanding of the litigation process, evidentia</w:t>
            </w:r>
            <w:r w:rsidR="00FA3B7C" w:rsidRPr="0098017E">
              <w:rPr>
                <w:rFonts w:ascii="Arial" w:hAnsi="Arial" w:cs="Arial"/>
                <w:color w:val="000824"/>
              </w:rPr>
              <w:t>ry skills, legal drafting, etc.</w:t>
            </w:r>
            <w:r w:rsidR="003746EF" w:rsidRPr="0098017E">
              <w:rPr>
                <w:rFonts w:ascii="Arial" w:hAnsi="Arial" w:cs="Arial"/>
                <w:color w:val="000824"/>
              </w:rPr>
              <w:t xml:space="preserve"> </w:t>
            </w:r>
            <w:r w:rsidRPr="0098017E">
              <w:rPr>
                <w:rFonts w:ascii="Arial" w:hAnsi="Arial" w:cs="Arial"/>
                <w:color w:val="000824"/>
              </w:rPr>
              <w:t>At more senior levels, this balance may be the other way round, with the emphasis on legal skills to the level of a magistrate or a judge.</w:t>
            </w:r>
          </w:p>
          <w:p w14:paraId="2DA92D49" w14:textId="77777777" w:rsidR="00833E2B" w:rsidRPr="0098017E" w:rsidRDefault="00833E2B" w:rsidP="00BE4A31">
            <w:pPr>
              <w:autoSpaceDE w:val="0"/>
              <w:autoSpaceDN w:val="0"/>
              <w:adjustRightInd w:val="0"/>
              <w:spacing w:line="360" w:lineRule="auto"/>
              <w:rPr>
                <w:rFonts w:ascii="Arial" w:hAnsi="Arial" w:cs="Arial"/>
                <w:color w:val="000824"/>
              </w:rPr>
            </w:pPr>
          </w:p>
          <w:p w14:paraId="494D65B2" w14:textId="0F2D72B3"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Recruitment-wise there appear</w:t>
            </w:r>
            <w:r w:rsidR="00BC005B" w:rsidRPr="0098017E">
              <w:rPr>
                <w:rFonts w:ascii="Arial" w:hAnsi="Arial" w:cs="Arial"/>
                <w:color w:val="000824"/>
              </w:rPr>
              <w:t>s</w:t>
            </w:r>
            <w:r w:rsidRPr="0098017E">
              <w:rPr>
                <w:rFonts w:ascii="Arial" w:hAnsi="Arial" w:cs="Arial"/>
                <w:color w:val="000824"/>
              </w:rPr>
              <w:t xml:space="preserve"> to be at least two generally accepted options. One is to recruit somebody with a legal background, requiring the Court to add certain public</w:t>
            </w:r>
            <w:r w:rsidR="00DC739D">
              <w:rPr>
                <w:rFonts w:ascii="Arial" w:hAnsi="Arial" w:cs="Arial"/>
                <w:color w:val="000824"/>
              </w:rPr>
              <w:t>-</w:t>
            </w:r>
            <w:r w:rsidRPr="0098017E">
              <w:rPr>
                <w:rFonts w:ascii="Arial" w:hAnsi="Arial" w:cs="Arial"/>
                <w:color w:val="000824"/>
              </w:rPr>
              <w:t>sector, SAI and auditing competencies. The other option is to rely on a central government HR function to provide</w:t>
            </w:r>
            <w:r w:rsidR="00D374DF" w:rsidRPr="0098017E">
              <w:rPr>
                <w:rFonts w:ascii="Arial" w:hAnsi="Arial" w:cs="Arial"/>
                <w:color w:val="000824"/>
              </w:rPr>
              <w:t xml:space="preserve"> resources.</w:t>
            </w:r>
            <w:r w:rsidR="002A407F" w:rsidRPr="0098017E">
              <w:rPr>
                <w:rFonts w:ascii="Arial" w:hAnsi="Arial" w:cs="Arial"/>
                <w:color w:val="000824"/>
              </w:rPr>
              <w:t xml:space="preserve"> Although the latter implies</w:t>
            </w:r>
            <w:r w:rsidRPr="0098017E">
              <w:rPr>
                <w:rFonts w:ascii="Arial" w:hAnsi="Arial" w:cs="Arial"/>
                <w:color w:val="000824"/>
              </w:rPr>
              <w:t xml:space="preserve"> some background in the law and in the public sector, it would still require the addition of competencies specific to the SAI and to auditing.</w:t>
            </w:r>
          </w:p>
          <w:p w14:paraId="394331BC" w14:textId="77777777" w:rsidR="00833E2B" w:rsidRPr="0098017E" w:rsidRDefault="00833E2B" w:rsidP="00BE4A31">
            <w:pPr>
              <w:autoSpaceDE w:val="0"/>
              <w:autoSpaceDN w:val="0"/>
              <w:adjustRightInd w:val="0"/>
              <w:spacing w:line="360" w:lineRule="auto"/>
              <w:rPr>
                <w:rFonts w:ascii="Arial" w:hAnsi="Arial" w:cs="Arial"/>
                <w:color w:val="000824"/>
              </w:rPr>
            </w:pPr>
          </w:p>
          <w:p w14:paraId="61D7CB7E" w14:textId="5D95E350" w:rsidR="00833E2B" w:rsidRPr="0098017E" w:rsidRDefault="00FA3B7C"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A tailored </w:t>
            </w:r>
            <w:r w:rsidR="00833E2B" w:rsidRPr="0098017E">
              <w:rPr>
                <w:rFonts w:ascii="Arial" w:hAnsi="Arial" w:cs="Arial"/>
                <w:color w:val="000824"/>
              </w:rPr>
              <w:t xml:space="preserve">competency framework </w:t>
            </w:r>
            <w:r w:rsidRPr="0098017E">
              <w:rPr>
                <w:rFonts w:ascii="Arial" w:hAnsi="Arial" w:cs="Arial"/>
                <w:color w:val="000824"/>
              </w:rPr>
              <w:t xml:space="preserve">(such as the example provided in GUID 7500) </w:t>
            </w:r>
            <w:r w:rsidR="00833E2B" w:rsidRPr="0098017E">
              <w:rPr>
                <w:rFonts w:ascii="Arial" w:hAnsi="Arial" w:cs="Arial"/>
                <w:color w:val="000824"/>
              </w:rPr>
              <w:t>can be used as a reference for the areas in which legal professionals may require upskilling so that they can conduct quality audits based on the ISSAIs. It provides</w:t>
            </w:r>
            <w:r w:rsidR="00F20149" w:rsidRPr="0098017E">
              <w:rPr>
                <w:rFonts w:ascii="Arial" w:hAnsi="Arial" w:cs="Arial"/>
                <w:color w:val="000824"/>
              </w:rPr>
              <w:t xml:space="preserve"> the mechanism </w:t>
            </w:r>
            <w:r w:rsidR="005C3D33" w:rsidRPr="0098017E">
              <w:rPr>
                <w:rFonts w:ascii="Arial" w:hAnsi="Arial" w:cs="Arial"/>
                <w:color w:val="000824"/>
              </w:rPr>
              <w:t>for</w:t>
            </w:r>
            <w:r w:rsidR="00F20149" w:rsidRPr="0098017E">
              <w:rPr>
                <w:rFonts w:ascii="Arial" w:hAnsi="Arial" w:cs="Arial"/>
                <w:color w:val="000824"/>
              </w:rPr>
              <w:t xml:space="preserve"> develop</w:t>
            </w:r>
            <w:r w:rsidR="005C3D33" w:rsidRPr="0098017E">
              <w:rPr>
                <w:rFonts w:ascii="Arial" w:hAnsi="Arial" w:cs="Arial"/>
                <w:color w:val="000824"/>
              </w:rPr>
              <w:t>ing</w:t>
            </w:r>
            <w:r w:rsidR="00F20149" w:rsidRPr="0098017E">
              <w:rPr>
                <w:rFonts w:ascii="Arial" w:hAnsi="Arial" w:cs="Arial"/>
                <w:color w:val="000824"/>
              </w:rPr>
              <w:t xml:space="preserve"> a </w:t>
            </w:r>
            <w:r w:rsidR="00833E2B" w:rsidRPr="0098017E">
              <w:rPr>
                <w:rFonts w:ascii="Arial" w:hAnsi="Arial" w:cs="Arial"/>
                <w:color w:val="000824"/>
              </w:rPr>
              <w:t xml:space="preserve">professional who has only </w:t>
            </w:r>
            <w:r w:rsidR="00833E2B" w:rsidRPr="0098017E">
              <w:rPr>
                <w:rFonts w:ascii="Arial" w:hAnsi="Arial" w:cs="Arial"/>
                <w:color w:val="000824"/>
              </w:rPr>
              <w:lastRenderedPageBreak/>
              <w:t xml:space="preserve">legal competencies </w:t>
            </w:r>
            <w:r w:rsidR="00BC005B" w:rsidRPr="0098017E">
              <w:rPr>
                <w:rFonts w:ascii="Arial" w:hAnsi="Arial" w:cs="Arial"/>
                <w:color w:val="000824"/>
              </w:rPr>
              <w:t>in</w:t>
            </w:r>
            <w:r w:rsidR="00833E2B" w:rsidRPr="0098017E">
              <w:rPr>
                <w:rFonts w:ascii="Arial" w:hAnsi="Arial" w:cs="Arial"/>
                <w:color w:val="000824"/>
              </w:rPr>
              <w:t xml:space="preserve">to </w:t>
            </w:r>
            <w:r w:rsidR="00BC005B" w:rsidRPr="0098017E">
              <w:rPr>
                <w:rFonts w:ascii="Arial" w:hAnsi="Arial" w:cs="Arial"/>
                <w:color w:val="000824"/>
              </w:rPr>
              <w:t>a professional with</w:t>
            </w:r>
            <w:r w:rsidR="00833E2B" w:rsidRPr="0098017E">
              <w:rPr>
                <w:rFonts w:ascii="Arial" w:hAnsi="Arial" w:cs="Arial"/>
                <w:color w:val="000824"/>
              </w:rPr>
              <w:t xml:space="preserve"> both legal AND public</w:t>
            </w:r>
            <w:r w:rsidR="00DC739D">
              <w:rPr>
                <w:rFonts w:ascii="Arial" w:hAnsi="Arial" w:cs="Arial"/>
                <w:color w:val="000824"/>
              </w:rPr>
              <w:t>-</w:t>
            </w:r>
            <w:r w:rsidR="00833E2B" w:rsidRPr="0098017E">
              <w:rPr>
                <w:rFonts w:ascii="Arial" w:hAnsi="Arial" w:cs="Arial"/>
                <w:color w:val="000824"/>
              </w:rPr>
              <w:t xml:space="preserve">sector auditing competencies.   </w:t>
            </w:r>
          </w:p>
          <w:p w14:paraId="2EA68494" w14:textId="77777777" w:rsidR="00833E2B" w:rsidRPr="0098017E" w:rsidRDefault="00833E2B" w:rsidP="00BE4A31">
            <w:pPr>
              <w:autoSpaceDE w:val="0"/>
              <w:autoSpaceDN w:val="0"/>
              <w:adjustRightInd w:val="0"/>
              <w:spacing w:line="360" w:lineRule="auto"/>
              <w:rPr>
                <w:rFonts w:ascii="Arial" w:hAnsi="Arial" w:cs="Arial"/>
                <w:color w:val="000824"/>
              </w:rPr>
            </w:pPr>
          </w:p>
          <w:p w14:paraId="4538F982" w14:textId="3FC4019D" w:rsidR="00833E2B" w:rsidRPr="0098017E" w:rsidRDefault="00833E2B" w:rsidP="00FA3B7C">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In many of the observed cases, the professional development pathway for </w:t>
            </w:r>
            <w:r w:rsidR="005C3D33" w:rsidRPr="0098017E">
              <w:rPr>
                <w:rFonts w:ascii="Arial" w:hAnsi="Arial" w:cs="Arial"/>
                <w:color w:val="000824"/>
              </w:rPr>
              <w:t xml:space="preserve">SAI </w:t>
            </w:r>
            <w:r w:rsidRPr="0098017E">
              <w:rPr>
                <w:rFonts w:ascii="Arial" w:hAnsi="Arial" w:cs="Arial"/>
                <w:color w:val="000824"/>
              </w:rPr>
              <w:t xml:space="preserve">employees with </w:t>
            </w:r>
            <w:r w:rsidR="005C3D33" w:rsidRPr="0098017E">
              <w:rPr>
                <w:rFonts w:ascii="Arial" w:hAnsi="Arial" w:cs="Arial"/>
                <w:color w:val="000824"/>
              </w:rPr>
              <w:t>j</w:t>
            </w:r>
            <w:r w:rsidRPr="0098017E">
              <w:rPr>
                <w:rFonts w:ascii="Arial" w:hAnsi="Arial" w:cs="Arial"/>
                <w:color w:val="000824"/>
              </w:rPr>
              <w:t xml:space="preserve">urisdictional </w:t>
            </w:r>
            <w:r w:rsidR="005C3D33" w:rsidRPr="0098017E">
              <w:rPr>
                <w:rFonts w:ascii="Arial" w:hAnsi="Arial" w:cs="Arial"/>
                <w:color w:val="000824"/>
              </w:rPr>
              <w:t>r</w:t>
            </w:r>
            <w:r w:rsidRPr="0098017E">
              <w:rPr>
                <w:rFonts w:ascii="Arial" w:hAnsi="Arial" w:cs="Arial"/>
                <w:color w:val="000824"/>
              </w:rPr>
              <w:t>esponsibilities appears to follow a route similar to that described in question 2. The difference is that there</w:t>
            </w:r>
            <w:r w:rsidR="00FA3B7C" w:rsidRPr="0098017E">
              <w:rPr>
                <w:rFonts w:ascii="Arial" w:hAnsi="Arial" w:cs="Arial"/>
                <w:color w:val="000824"/>
              </w:rPr>
              <w:t xml:space="preserve"> </w:t>
            </w:r>
            <w:r w:rsidRPr="0098017E">
              <w:rPr>
                <w:rFonts w:ascii="Arial" w:hAnsi="Arial" w:cs="Arial"/>
                <w:color w:val="000824"/>
              </w:rPr>
              <w:t xml:space="preserve">is a much </w:t>
            </w:r>
            <w:r w:rsidR="00BC005B" w:rsidRPr="0098017E">
              <w:rPr>
                <w:rFonts w:ascii="Arial" w:hAnsi="Arial" w:cs="Arial"/>
                <w:color w:val="000824"/>
              </w:rPr>
              <w:t>stronger</w:t>
            </w:r>
            <w:r w:rsidRPr="0098017E">
              <w:rPr>
                <w:rFonts w:ascii="Arial" w:hAnsi="Arial" w:cs="Arial"/>
                <w:color w:val="000824"/>
              </w:rPr>
              <w:t xml:space="preserve"> emphasis on their standing in the legal profession, especially at more senior levels.</w:t>
            </w:r>
          </w:p>
        </w:tc>
      </w:tr>
      <w:tr w:rsidR="00833E2B" w:rsidRPr="0098017E" w14:paraId="001665EF" w14:textId="77777777" w:rsidTr="003D63EB">
        <w:tc>
          <w:tcPr>
            <w:tcW w:w="2547" w:type="dxa"/>
            <w:vAlign w:val="center"/>
          </w:tcPr>
          <w:p w14:paraId="7144F3A2"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OBJECTIVE OF</w:t>
            </w:r>
          </w:p>
          <w:p w14:paraId="7D4377F2"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205D86E9"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INITIATIVE</w:t>
            </w:r>
          </w:p>
        </w:tc>
        <w:tc>
          <w:tcPr>
            <w:tcW w:w="6469" w:type="dxa"/>
          </w:tcPr>
          <w:p w14:paraId="3F0D6632" w14:textId="05D67945"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To ensure that SAIs with </w:t>
            </w:r>
            <w:r w:rsidR="005C3D33" w:rsidRPr="0098017E">
              <w:rPr>
                <w:rFonts w:ascii="Arial" w:hAnsi="Arial" w:cs="Arial"/>
                <w:color w:val="000824"/>
              </w:rPr>
              <w:t>j</w:t>
            </w:r>
            <w:r w:rsidRPr="0098017E">
              <w:rPr>
                <w:rFonts w:ascii="Arial" w:hAnsi="Arial" w:cs="Arial"/>
                <w:color w:val="000824"/>
              </w:rPr>
              <w:t xml:space="preserve">urisdictional </w:t>
            </w:r>
            <w:r w:rsidR="005C3D33" w:rsidRPr="0098017E">
              <w:rPr>
                <w:rFonts w:ascii="Arial" w:hAnsi="Arial" w:cs="Arial"/>
                <w:color w:val="000824"/>
              </w:rPr>
              <w:t>p</w:t>
            </w:r>
            <w:r w:rsidRPr="0098017E">
              <w:rPr>
                <w:rFonts w:ascii="Arial" w:hAnsi="Arial" w:cs="Arial"/>
                <w:color w:val="000824"/>
              </w:rPr>
              <w:t>owers have competent staff who can deal with the unique requirements related to their mandates, including elements from both the legal profession and the auditing environment.</w:t>
            </w:r>
          </w:p>
        </w:tc>
      </w:tr>
      <w:tr w:rsidR="00833E2B" w:rsidRPr="0098017E" w14:paraId="6DA175AF" w14:textId="77777777" w:rsidTr="003D63EB">
        <w:tc>
          <w:tcPr>
            <w:tcW w:w="2547" w:type="dxa"/>
            <w:vAlign w:val="center"/>
          </w:tcPr>
          <w:p w14:paraId="76512629"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STANDARDS,</w:t>
            </w:r>
          </w:p>
          <w:p w14:paraId="2231F6C6"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71D4BF33"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09B80D5A"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74E4F90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GUIDE THIS OPTION</w:t>
            </w:r>
          </w:p>
        </w:tc>
        <w:tc>
          <w:tcPr>
            <w:tcW w:w="6469" w:type="dxa"/>
          </w:tcPr>
          <w:p w14:paraId="0F33733E" w14:textId="02147288" w:rsidR="00F502FD" w:rsidRPr="0098017E" w:rsidRDefault="00F502FD"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ISSAI 150</w:t>
            </w:r>
            <w:r w:rsidR="00BC005B" w:rsidRPr="0098017E">
              <w:rPr>
                <w:rFonts w:ascii="Arial" w:hAnsi="Arial" w:cs="Arial"/>
                <w:color w:val="000824"/>
              </w:rPr>
              <w:t>;</w:t>
            </w:r>
          </w:p>
          <w:p w14:paraId="43D8CD64" w14:textId="657A7B95" w:rsidR="00F502FD" w:rsidRPr="0098017E" w:rsidRDefault="00F502FD"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BC005B" w:rsidRPr="0098017E">
              <w:rPr>
                <w:rFonts w:ascii="Arial" w:hAnsi="Arial" w:cs="Arial"/>
                <w:color w:val="000824"/>
              </w:rPr>
              <w:t>;</w:t>
            </w:r>
          </w:p>
          <w:p w14:paraId="6F4C542F" w14:textId="5A3E6D4C" w:rsidR="00F502FD" w:rsidRPr="0098017E" w:rsidRDefault="00F502FD"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competency frameworks (such as the example provided in GUID 7500)</w:t>
            </w:r>
            <w:r w:rsidR="00BC005B" w:rsidRPr="0098017E">
              <w:rPr>
                <w:rFonts w:ascii="Arial" w:hAnsi="Arial" w:cs="Arial"/>
                <w:color w:val="000824"/>
              </w:rPr>
              <w:t>;</w:t>
            </w:r>
          </w:p>
          <w:p w14:paraId="5E468DA0" w14:textId="5C40A049" w:rsidR="003D63EB" w:rsidRPr="0098017E" w:rsidRDefault="00833E2B"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SAI mandate and, in general, the SAI’s enabling legislation</w:t>
            </w:r>
            <w:r w:rsidR="00BC005B" w:rsidRPr="0098017E">
              <w:rPr>
                <w:rFonts w:ascii="Arial" w:hAnsi="Arial" w:cs="Arial"/>
                <w:color w:val="000824"/>
              </w:rPr>
              <w:t>;</w:t>
            </w:r>
          </w:p>
          <w:p w14:paraId="53B42B62" w14:textId="27F3D267" w:rsidR="003D63EB" w:rsidRPr="0098017E" w:rsidRDefault="00833E2B"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Specific minimum qualification/competency requirements </w:t>
            </w:r>
            <w:r w:rsidR="005C3D33" w:rsidRPr="0098017E">
              <w:rPr>
                <w:rFonts w:ascii="Arial" w:hAnsi="Arial" w:cs="Arial"/>
                <w:color w:val="000824"/>
              </w:rPr>
              <w:t>as per</w:t>
            </w:r>
            <w:r w:rsidRPr="0098017E">
              <w:rPr>
                <w:rFonts w:ascii="Arial" w:hAnsi="Arial" w:cs="Arial"/>
                <w:color w:val="000824"/>
              </w:rPr>
              <w:t xml:space="preserve"> the SAI</w:t>
            </w:r>
            <w:r w:rsidR="003746EF" w:rsidRPr="0098017E">
              <w:rPr>
                <w:rFonts w:ascii="Arial" w:hAnsi="Arial" w:cs="Arial"/>
                <w:color w:val="000824"/>
              </w:rPr>
              <w:t>’</w:t>
            </w:r>
            <w:r w:rsidRPr="0098017E">
              <w:rPr>
                <w:rFonts w:ascii="Arial" w:hAnsi="Arial" w:cs="Arial"/>
                <w:color w:val="000824"/>
              </w:rPr>
              <w:t>s enabling legislation/public</w:t>
            </w:r>
            <w:r w:rsidR="00DC739D">
              <w:rPr>
                <w:rFonts w:ascii="Arial" w:hAnsi="Arial" w:cs="Arial"/>
                <w:color w:val="000824"/>
              </w:rPr>
              <w:t>-</w:t>
            </w:r>
            <w:r w:rsidRPr="0098017E">
              <w:rPr>
                <w:rFonts w:ascii="Arial" w:hAnsi="Arial" w:cs="Arial"/>
                <w:color w:val="000824"/>
              </w:rPr>
              <w:t>sector guidelines</w:t>
            </w:r>
            <w:r w:rsidR="00BC005B" w:rsidRPr="0098017E">
              <w:rPr>
                <w:rFonts w:ascii="Arial" w:hAnsi="Arial" w:cs="Arial"/>
                <w:color w:val="000824"/>
              </w:rPr>
              <w:t>;</w:t>
            </w:r>
          </w:p>
          <w:p w14:paraId="41F13CE5" w14:textId="3524C643" w:rsidR="003D63EB" w:rsidRPr="0098017E" w:rsidRDefault="00833E2B"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Competence (and other professional) requirements </w:t>
            </w:r>
            <w:r w:rsidR="00B24DA9" w:rsidRPr="0098017E">
              <w:rPr>
                <w:rFonts w:ascii="Arial" w:hAnsi="Arial" w:cs="Arial"/>
                <w:color w:val="000824"/>
              </w:rPr>
              <w:t>set by</w:t>
            </w:r>
            <w:r w:rsidRPr="0098017E">
              <w:rPr>
                <w:rFonts w:ascii="Arial" w:hAnsi="Arial" w:cs="Arial"/>
                <w:color w:val="000824"/>
              </w:rPr>
              <w:t xml:space="preserve"> the relevant legal profession/fraternity</w:t>
            </w:r>
            <w:r w:rsidR="00BC005B" w:rsidRPr="0098017E">
              <w:rPr>
                <w:rFonts w:ascii="Arial" w:hAnsi="Arial" w:cs="Arial"/>
                <w:color w:val="000824"/>
              </w:rPr>
              <w:t>;</w:t>
            </w:r>
          </w:p>
          <w:p w14:paraId="5EBA056A" w14:textId="77777777" w:rsidR="003D63EB" w:rsidRPr="0098017E" w:rsidRDefault="00833E2B"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Public service competence requirements,</w:t>
            </w:r>
          </w:p>
          <w:p w14:paraId="216EA6C0" w14:textId="6ED8F0BA" w:rsidR="003D63EB" w:rsidRPr="0098017E" w:rsidRDefault="00833E2B"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Public servants’ entry requirements</w:t>
            </w:r>
            <w:r w:rsidR="00BC005B" w:rsidRPr="0098017E">
              <w:rPr>
                <w:rFonts w:ascii="Arial" w:hAnsi="Arial" w:cs="Arial"/>
                <w:color w:val="000824"/>
              </w:rPr>
              <w:t>;</w:t>
            </w:r>
            <w:r w:rsidRPr="0098017E">
              <w:rPr>
                <w:rFonts w:ascii="Arial" w:hAnsi="Arial" w:cs="Arial"/>
                <w:color w:val="000824"/>
              </w:rPr>
              <w:t xml:space="preserve"> and</w:t>
            </w:r>
          </w:p>
          <w:p w14:paraId="2CFFD52A" w14:textId="77777777" w:rsidR="00833E2B" w:rsidRPr="0098017E" w:rsidRDefault="00833E2B" w:rsidP="00F502FD">
            <w:pPr>
              <w:pStyle w:val="ListParagraph"/>
              <w:numPr>
                <w:ilvl w:val="0"/>
                <w:numId w:val="37"/>
              </w:numPr>
              <w:autoSpaceDE w:val="0"/>
              <w:autoSpaceDN w:val="0"/>
              <w:adjustRightInd w:val="0"/>
              <w:spacing w:line="360" w:lineRule="auto"/>
              <w:rPr>
                <w:rFonts w:ascii="Arial" w:hAnsi="Arial" w:cs="Arial"/>
                <w:color w:val="000824"/>
              </w:rPr>
            </w:pPr>
            <w:r w:rsidRPr="0098017E">
              <w:rPr>
                <w:rFonts w:ascii="Arial" w:hAnsi="Arial" w:cs="Arial"/>
                <w:color w:val="000824"/>
              </w:rPr>
              <w:t>Public service HR policies and practices.</w:t>
            </w:r>
          </w:p>
        </w:tc>
      </w:tr>
      <w:tr w:rsidR="00833E2B" w:rsidRPr="0098017E" w14:paraId="500F3934" w14:textId="77777777" w:rsidTr="003D63EB">
        <w:tc>
          <w:tcPr>
            <w:tcW w:w="2547" w:type="dxa"/>
            <w:vAlign w:val="center"/>
          </w:tcPr>
          <w:p w14:paraId="662CBB13"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KEY PARTNERSHIPS</w:t>
            </w:r>
          </w:p>
        </w:tc>
        <w:tc>
          <w:tcPr>
            <w:tcW w:w="6469" w:type="dxa"/>
          </w:tcPr>
          <w:p w14:paraId="5D11B585" w14:textId="16572611" w:rsidR="003D63EB" w:rsidRPr="0098017E" w:rsidRDefault="00833E2B" w:rsidP="00BE4A31">
            <w:pPr>
              <w:pStyle w:val="ListParagraph"/>
              <w:numPr>
                <w:ilvl w:val="0"/>
                <w:numId w:val="38"/>
              </w:numPr>
              <w:autoSpaceDE w:val="0"/>
              <w:autoSpaceDN w:val="0"/>
              <w:adjustRightInd w:val="0"/>
              <w:spacing w:line="360" w:lineRule="auto"/>
              <w:rPr>
                <w:rFonts w:ascii="Arial" w:hAnsi="Arial" w:cs="Arial"/>
                <w:color w:val="000824"/>
              </w:rPr>
            </w:pPr>
            <w:r w:rsidRPr="0098017E">
              <w:rPr>
                <w:rFonts w:ascii="Arial" w:hAnsi="Arial" w:cs="Arial"/>
                <w:color w:val="000824"/>
              </w:rPr>
              <w:t>Legal profession in the country in which the SAI operates</w:t>
            </w:r>
            <w:r w:rsidR="00BC005B" w:rsidRPr="0098017E">
              <w:rPr>
                <w:rFonts w:ascii="Arial" w:hAnsi="Arial" w:cs="Arial"/>
                <w:color w:val="000824"/>
              </w:rPr>
              <w:t>;</w:t>
            </w:r>
          </w:p>
          <w:p w14:paraId="0B6DA58F" w14:textId="149A4BEE" w:rsidR="003D63EB" w:rsidRPr="0098017E" w:rsidRDefault="00833E2B" w:rsidP="00BE4A31">
            <w:pPr>
              <w:pStyle w:val="ListParagraph"/>
              <w:numPr>
                <w:ilvl w:val="0"/>
                <w:numId w:val="38"/>
              </w:num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Legal fraternity, locally and internationally</w:t>
            </w:r>
            <w:r w:rsidR="00BC005B" w:rsidRPr="0098017E">
              <w:rPr>
                <w:rFonts w:ascii="Arial" w:hAnsi="Arial" w:cs="Arial"/>
                <w:color w:val="000824"/>
              </w:rPr>
              <w:t>;</w:t>
            </w:r>
          </w:p>
          <w:p w14:paraId="08750431" w14:textId="4DEC3C23" w:rsidR="003D63EB" w:rsidRPr="0098017E" w:rsidRDefault="00833E2B" w:rsidP="00BE4A31">
            <w:pPr>
              <w:pStyle w:val="ListParagraph"/>
              <w:numPr>
                <w:ilvl w:val="0"/>
                <w:numId w:val="38"/>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Forum for SAIs with </w:t>
            </w:r>
            <w:r w:rsidR="00B24DA9" w:rsidRPr="0098017E">
              <w:rPr>
                <w:rFonts w:ascii="Arial" w:hAnsi="Arial" w:cs="Arial"/>
                <w:color w:val="000824"/>
              </w:rPr>
              <w:t>j</w:t>
            </w:r>
            <w:r w:rsidRPr="0098017E">
              <w:rPr>
                <w:rFonts w:ascii="Arial" w:hAnsi="Arial" w:cs="Arial"/>
                <w:color w:val="000824"/>
              </w:rPr>
              <w:t xml:space="preserve">urisdictional </w:t>
            </w:r>
            <w:r w:rsidR="00B24DA9" w:rsidRPr="0098017E">
              <w:rPr>
                <w:rFonts w:ascii="Arial" w:hAnsi="Arial" w:cs="Arial"/>
                <w:color w:val="000824"/>
              </w:rPr>
              <w:t>r</w:t>
            </w:r>
            <w:r w:rsidRPr="0098017E">
              <w:rPr>
                <w:rFonts w:ascii="Arial" w:hAnsi="Arial" w:cs="Arial"/>
                <w:color w:val="000824"/>
              </w:rPr>
              <w:t>esponsibilities (as defined in the related Paris Declaration)</w:t>
            </w:r>
            <w:r w:rsidR="00BC005B" w:rsidRPr="0098017E">
              <w:rPr>
                <w:rFonts w:ascii="Arial" w:hAnsi="Arial" w:cs="Arial"/>
                <w:color w:val="000824"/>
              </w:rPr>
              <w:t>;</w:t>
            </w:r>
          </w:p>
          <w:p w14:paraId="0C2E89D8" w14:textId="384FF1BF" w:rsidR="003D63EB" w:rsidRPr="0098017E" w:rsidRDefault="00833E2B" w:rsidP="00BE4A31">
            <w:pPr>
              <w:pStyle w:val="ListParagraph"/>
              <w:numPr>
                <w:ilvl w:val="0"/>
                <w:numId w:val="38"/>
              </w:numPr>
              <w:autoSpaceDE w:val="0"/>
              <w:autoSpaceDN w:val="0"/>
              <w:adjustRightInd w:val="0"/>
              <w:spacing w:line="360" w:lineRule="auto"/>
              <w:rPr>
                <w:rFonts w:ascii="Arial" w:hAnsi="Arial" w:cs="Arial"/>
                <w:color w:val="000824"/>
              </w:rPr>
            </w:pPr>
            <w:r w:rsidRPr="0098017E">
              <w:rPr>
                <w:rFonts w:ascii="Arial" w:hAnsi="Arial" w:cs="Arial"/>
                <w:color w:val="000824"/>
              </w:rPr>
              <w:t>Central government human resource function</w:t>
            </w:r>
            <w:r w:rsidR="00BC005B" w:rsidRPr="0098017E">
              <w:rPr>
                <w:rFonts w:ascii="Arial" w:hAnsi="Arial" w:cs="Arial"/>
                <w:color w:val="000824"/>
              </w:rPr>
              <w:t>;</w:t>
            </w:r>
            <w:r w:rsidRPr="0098017E">
              <w:rPr>
                <w:rFonts w:ascii="Arial" w:hAnsi="Arial" w:cs="Arial"/>
                <w:color w:val="000824"/>
              </w:rPr>
              <w:t xml:space="preserve"> and</w:t>
            </w:r>
          </w:p>
          <w:p w14:paraId="706AE63A" w14:textId="0FE84C04" w:rsidR="00833E2B" w:rsidRPr="0098017E" w:rsidRDefault="00833E2B" w:rsidP="00BE4A31">
            <w:pPr>
              <w:pStyle w:val="ListParagraph"/>
              <w:numPr>
                <w:ilvl w:val="0"/>
                <w:numId w:val="38"/>
              </w:numPr>
              <w:autoSpaceDE w:val="0"/>
              <w:autoSpaceDN w:val="0"/>
              <w:adjustRightInd w:val="0"/>
              <w:spacing w:line="360" w:lineRule="auto"/>
              <w:rPr>
                <w:rFonts w:ascii="Arial" w:hAnsi="Arial" w:cs="Arial"/>
                <w:color w:val="000824"/>
              </w:rPr>
            </w:pPr>
            <w:r w:rsidRPr="0098017E">
              <w:rPr>
                <w:rFonts w:ascii="Arial" w:hAnsi="Arial" w:cs="Arial"/>
                <w:color w:val="000824"/>
              </w:rPr>
              <w:t>National academies</w:t>
            </w:r>
            <w:r w:rsidR="00BC005B" w:rsidRPr="0098017E">
              <w:rPr>
                <w:rFonts w:ascii="Arial" w:hAnsi="Arial" w:cs="Arial"/>
                <w:color w:val="000824"/>
              </w:rPr>
              <w:t xml:space="preserve"> </w:t>
            </w:r>
            <w:r w:rsidRPr="0098017E">
              <w:rPr>
                <w:rFonts w:ascii="Arial" w:hAnsi="Arial" w:cs="Arial"/>
                <w:color w:val="000824"/>
              </w:rPr>
              <w:t>/</w:t>
            </w:r>
            <w:r w:rsidR="00BC005B" w:rsidRPr="0098017E">
              <w:rPr>
                <w:rFonts w:ascii="Arial" w:hAnsi="Arial" w:cs="Arial"/>
                <w:color w:val="000824"/>
              </w:rPr>
              <w:t xml:space="preserve"> </w:t>
            </w:r>
            <w:r w:rsidRPr="0098017E">
              <w:rPr>
                <w:rFonts w:ascii="Arial" w:hAnsi="Arial" w:cs="Arial"/>
                <w:color w:val="000824"/>
              </w:rPr>
              <w:t>schools of public service</w:t>
            </w:r>
            <w:r w:rsidR="00BC005B" w:rsidRPr="0098017E">
              <w:rPr>
                <w:rFonts w:ascii="Arial" w:hAnsi="Arial" w:cs="Arial"/>
                <w:color w:val="000824"/>
              </w:rPr>
              <w:t>.</w:t>
            </w:r>
          </w:p>
        </w:tc>
      </w:tr>
    </w:tbl>
    <w:p w14:paraId="73125CB9" w14:textId="77777777" w:rsidR="00FA3B7C" w:rsidRPr="0098017E" w:rsidRDefault="00FA3B7C">
      <w:r w:rsidRPr="0098017E">
        <w:lastRenderedPageBreak/>
        <w:br w:type="page"/>
      </w:r>
    </w:p>
    <w:tbl>
      <w:tblPr>
        <w:tblStyle w:val="TableGrid"/>
        <w:tblW w:w="0" w:type="auto"/>
        <w:tblLook w:val="04A0" w:firstRow="1" w:lastRow="0" w:firstColumn="1" w:lastColumn="0" w:noHBand="0" w:noVBand="1"/>
      </w:tblPr>
      <w:tblGrid>
        <w:gridCol w:w="2844"/>
        <w:gridCol w:w="6172"/>
      </w:tblGrid>
      <w:tr w:rsidR="00833E2B" w:rsidRPr="0098017E" w14:paraId="2DEB6FCA" w14:textId="77777777" w:rsidTr="00FA3B7C">
        <w:tc>
          <w:tcPr>
            <w:tcW w:w="2844" w:type="dxa"/>
            <w:vAlign w:val="center"/>
          </w:tcPr>
          <w:p w14:paraId="227C276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CONSIDERATIONS</w:t>
            </w:r>
          </w:p>
        </w:tc>
        <w:tc>
          <w:tcPr>
            <w:tcW w:w="6172" w:type="dxa"/>
          </w:tcPr>
          <w:p w14:paraId="10019B7A" w14:textId="231A51D3" w:rsidR="00833E2B" w:rsidRPr="0098017E" w:rsidRDefault="00B24DA9" w:rsidP="00BE4A31">
            <w:pPr>
              <w:autoSpaceDE w:val="0"/>
              <w:autoSpaceDN w:val="0"/>
              <w:adjustRightInd w:val="0"/>
              <w:spacing w:line="360" w:lineRule="auto"/>
              <w:rPr>
                <w:rFonts w:ascii="Arial" w:hAnsi="Arial" w:cs="Arial"/>
                <w:color w:val="000824"/>
              </w:rPr>
            </w:pPr>
            <w:r w:rsidRPr="0098017E">
              <w:rPr>
                <w:rFonts w:ascii="Arial" w:hAnsi="Arial" w:cs="Arial"/>
                <w:color w:val="000824"/>
              </w:rPr>
              <w:t>At</w:t>
            </w:r>
            <w:r w:rsidR="00833E2B" w:rsidRPr="0098017E">
              <w:rPr>
                <w:rFonts w:ascii="Arial" w:hAnsi="Arial" w:cs="Arial"/>
                <w:color w:val="000824"/>
              </w:rPr>
              <w:t xml:space="preserve"> a SAI with </w:t>
            </w:r>
            <w:r w:rsidRPr="0098017E">
              <w:rPr>
                <w:rFonts w:ascii="Arial" w:hAnsi="Arial" w:cs="Arial"/>
                <w:color w:val="000824"/>
              </w:rPr>
              <w:t>j</w:t>
            </w:r>
            <w:r w:rsidR="00833E2B" w:rsidRPr="0098017E">
              <w:rPr>
                <w:rFonts w:ascii="Arial" w:hAnsi="Arial" w:cs="Arial"/>
                <w:color w:val="000824"/>
              </w:rPr>
              <w:t xml:space="preserve">urisdictional </w:t>
            </w:r>
            <w:r w:rsidRPr="0098017E">
              <w:rPr>
                <w:rFonts w:ascii="Arial" w:hAnsi="Arial" w:cs="Arial"/>
                <w:color w:val="000824"/>
              </w:rPr>
              <w:t>r</w:t>
            </w:r>
            <w:r w:rsidR="00833E2B" w:rsidRPr="0098017E">
              <w:rPr>
                <w:rFonts w:ascii="Arial" w:hAnsi="Arial" w:cs="Arial"/>
                <w:color w:val="000824"/>
              </w:rPr>
              <w:t>esponsibilities, individual staff members are likely to be part of the law profession of the country. The SAI/Court may have to establish a good working relationship with governance structures in this area.</w:t>
            </w:r>
          </w:p>
          <w:p w14:paraId="28B65C1B" w14:textId="77777777" w:rsidR="00833E2B" w:rsidRPr="0098017E" w:rsidRDefault="00833E2B" w:rsidP="00BE4A31">
            <w:pPr>
              <w:autoSpaceDE w:val="0"/>
              <w:autoSpaceDN w:val="0"/>
              <w:adjustRightInd w:val="0"/>
              <w:spacing w:line="360" w:lineRule="auto"/>
              <w:rPr>
                <w:rFonts w:ascii="Arial" w:hAnsi="Arial" w:cs="Arial"/>
                <w:color w:val="000824"/>
              </w:rPr>
            </w:pPr>
          </w:p>
          <w:p w14:paraId="76F847E7"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Forum of SAIs with Jurisdictional Responsibilities has made a strong commitment to the professional recognition and further professionalisation of this unique community. It is critical that this work continues to benefit all SAIs with similar jurisdictional powers.</w:t>
            </w:r>
          </w:p>
        </w:tc>
      </w:tr>
      <w:tr w:rsidR="00833E2B" w:rsidRPr="0098017E" w14:paraId="3F1E4D61" w14:textId="77777777" w:rsidTr="00FA3B7C">
        <w:tc>
          <w:tcPr>
            <w:tcW w:w="2844" w:type="dxa"/>
            <w:vAlign w:val="center"/>
          </w:tcPr>
          <w:p w14:paraId="3C2C706D"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CONTINUING</w:t>
            </w:r>
          </w:p>
          <w:p w14:paraId="0FE1C97C"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63FB6340" w14:textId="0ABC97BE"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 xml:space="preserve">DEVELOPMENT </w:t>
            </w:r>
          </w:p>
        </w:tc>
        <w:tc>
          <w:tcPr>
            <w:tcW w:w="6172" w:type="dxa"/>
          </w:tcPr>
          <w:p w14:paraId="3E1B79D9"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SAI will have to determine the requirements in this regard, with due consideration of the requirements of the relevant legal profession and, where relevant, the public service.</w:t>
            </w:r>
          </w:p>
        </w:tc>
      </w:tr>
    </w:tbl>
    <w:p w14:paraId="088B4A06"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62A37C1A"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34DCECEE" w14:textId="77777777" w:rsidR="001A2F9F" w:rsidRPr="0098017E" w:rsidRDefault="001A2F9F">
      <w:pPr>
        <w:rPr>
          <w:rFonts w:ascii="Arial" w:hAnsi="Arial" w:cs="Arial"/>
          <w:b/>
          <w:color w:val="000824"/>
        </w:rPr>
      </w:pPr>
      <w:r w:rsidRPr="0098017E">
        <w:rPr>
          <w:rFonts w:ascii="Arial" w:hAnsi="Arial" w:cs="Arial"/>
          <w:b/>
          <w:color w:val="000824"/>
        </w:rPr>
        <w:br w:type="page"/>
      </w:r>
    </w:p>
    <w:p w14:paraId="1A7A2720" w14:textId="77777777"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lastRenderedPageBreak/>
        <w:t>QUESTION 6:</w:t>
      </w:r>
    </w:p>
    <w:p w14:paraId="5B3BC719" w14:textId="77777777" w:rsidR="00833E2B" w:rsidRPr="0098017E" w:rsidRDefault="00833E2B" w:rsidP="001A2F9F">
      <w:pPr>
        <w:autoSpaceDE w:val="0"/>
        <w:autoSpaceDN w:val="0"/>
        <w:adjustRightInd w:val="0"/>
        <w:spacing w:after="0" w:line="360" w:lineRule="auto"/>
        <w:rPr>
          <w:rFonts w:ascii="Arial" w:hAnsi="Arial" w:cs="Arial"/>
          <w:i/>
          <w:color w:val="000824"/>
        </w:rPr>
      </w:pPr>
      <w:r w:rsidRPr="0098017E">
        <w:rPr>
          <w:rFonts w:ascii="Arial" w:hAnsi="Arial" w:cs="Arial"/>
          <w:i/>
          <w:color w:val="000824"/>
        </w:rPr>
        <w:t>Given the responses in th</w:t>
      </w:r>
      <w:r w:rsidR="002A407F" w:rsidRPr="0098017E">
        <w:rPr>
          <w:rFonts w:ascii="Arial" w:hAnsi="Arial" w:cs="Arial"/>
          <w:i/>
          <w:color w:val="000824"/>
        </w:rPr>
        <w:t xml:space="preserve">e previous questions, it may </w:t>
      </w:r>
      <w:r w:rsidRPr="0098017E">
        <w:rPr>
          <w:rFonts w:ascii="Arial" w:hAnsi="Arial" w:cs="Arial"/>
          <w:i/>
          <w:color w:val="000824"/>
        </w:rPr>
        <w:t>be possible for SAIs to deal fully with their professional development needs on an in-house basis.</w:t>
      </w:r>
    </w:p>
    <w:p w14:paraId="1F51E712" w14:textId="77777777" w:rsidR="00833E2B" w:rsidRPr="0098017E" w:rsidRDefault="00833E2B" w:rsidP="007D4803">
      <w:pPr>
        <w:autoSpaceDE w:val="0"/>
        <w:autoSpaceDN w:val="0"/>
        <w:adjustRightInd w:val="0"/>
        <w:spacing w:after="0" w:line="360" w:lineRule="auto"/>
        <w:jc w:val="both"/>
        <w:rPr>
          <w:rFonts w:ascii="Arial" w:hAnsi="Arial" w:cs="Arial"/>
          <w:i/>
          <w:color w:val="000824"/>
        </w:rPr>
      </w:pPr>
    </w:p>
    <w:p w14:paraId="241A60FA" w14:textId="77777777" w:rsidR="00833E2B" w:rsidRPr="0098017E" w:rsidRDefault="00833E2B" w:rsidP="007D4803">
      <w:pPr>
        <w:autoSpaceDE w:val="0"/>
        <w:autoSpaceDN w:val="0"/>
        <w:adjustRightInd w:val="0"/>
        <w:spacing w:after="0" w:line="360" w:lineRule="auto"/>
        <w:jc w:val="both"/>
        <w:rPr>
          <w:rFonts w:ascii="Arial" w:hAnsi="Arial" w:cs="Arial"/>
          <w:i/>
          <w:color w:val="000824"/>
        </w:rPr>
      </w:pPr>
      <w:r w:rsidRPr="0098017E">
        <w:rPr>
          <w:rFonts w:ascii="Arial" w:hAnsi="Arial" w:cs="Arial"/>
          <w:i/>
          <w:color w:val="000824"/>
        </w:rPr>
        <w:t xml:space="preserve">What </w:t>
      </w:r>
      <w:r w:rsidR="00BB7160" w:rsidRPr="0098017E">
        <w:rPr>
          <w:rFonts w:ascii="Arial" w:hAnsi="Arial" w:cs="Arial"/>
          <w:i/>
          <w:color w:val="000824"/>
        </w:rPr>
        <w:t>would such an in-house pathway</w:t>
      </w:r>
      <w:r w:rsidRPr="0098017E">
        <w:rPr>
          <w:rFonts w:ascii="Arial" w:hAnsi="Arial" w:cs="Arial"/>
          <w:i/>
          <w:color w:val="000824"/>
        </w:rPr>
        <w:t xml:space="preserve"> look like and how would it be structured?</w:t>
      </w:r>
    </w:p>
    <w:p w14:paraId="23071C95" w14:textId="77777777" w:rsidR="00833E2B" w:rsidRPr="0098017E" w:rsidRDefault="00833E2B" w:rsidP="007D4803">
      <w:pPr>
        <w:autoSpaceDE w:val="0"/>
        <w:autoSpaceDN w:val="0"/>
        <w:adjustRightInd w:val="0"/>
        <w:spacing w:after="0" w:line="360" w:lineRule="auto"/>
        <w:jc w:val="both"/>
        <w:rPr>
          <w:rFonts w:ascii="Arial" w:hAnsi="Arial" w:cs="Arial"/>
          <w:i/>
          <w:color w:val="000824"/>
        </w:rPr>
      </w:pPr>
    </w:p>
    <w:tbl>
      <w:tblPr>
        <w:tblStyle w:val="TableGrid"/>
        <w:tblW w:w="0" w:type="auto"/>
        <w:tblLook w:val="04A0" w:firstRow="1" w:lastRow="0" w:firstColumn="1" w:lastColumn="0" w:noHBand="0" w:noVBand="1"/>
      </w:tblPr>
      <w:tblGrid>
        <w:gridCol w:w="2844"/>
        <w:gridCol w:w="6172"/>
      </w:tblGrid>
      <w:tr w:rsidR="00833E2B" w:rsidRPr="0098017E" w14:paraId="42A80A9E" w14:textId="77777777" w:rsidTr="003D63EB">
        <w:tc>
          <w:tcPr>
            <w:tcW w:w="2547" w:type="dxa"/>
            <w:vAlign w:val="center"/>
          </w:tcPr>
          <w:p w14:paraId="62E037B9"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DESCRIPTION</w:t>
            </w:r>
          </w:p>
        </w:tc>
        <w:tc>
          <w:tcPr>
            <w:tcW w:w="6469" w:type="dxa"/>
          </w:tcPr>
          <w:p w14:paraId="4EC6ABDE"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In certain instances, SAIs may have the resources, staff numbers and/or government support to create a fully internal professional development capacity, through a SAI university, academy or internal learning function.</w:t>
            </w:r>
          </w:p>
          <w:p w14:paraId="36BC408F" w14:textId="77777777" w:rsidR="00833E2B" w:rsidRPr="0098017E" w:rsidRDefault="00833E2B" w:rsidP="00BE4A31">
            <w:pPr>
              <w:autoSpaceDE w:val="0"/>
              <w:autoSpaceDN w:val="0"/>
              <w:adjustRightInd w:val="0"/>
              <w:spacing w:line="360" w:lineRule="auto"/>
              <w:rPr>
                <w:rFonts w:ascii="Arial" w:hAnsi="Arial" w:cs="Arial"/>
                <w:color w:val="000824"/>
              </w:rPr>
            </w:pPr>
          </w:p>
          <w:p w14:paraId="6F0590C7" w14:textId="0B32EA42"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This option may include awarding specific </w:t>
            </w:r>
            <w:r w:rsidR="00FA3B7C" w:rsidRPr="0098017E">
              <w:rPr>
                <w:rFonts w:ascii="Arial" w:hAnsi="Arial" w:cs="Arial"/>
                <w:color w:val="000824"/>
              </w:rPr>
              <w:t>q</w:t>
            </w:r>
            <w:r w:rsidRPr="0098017E">
              <w:rPr>
                <w:rFonts w:ascii="Arial" w:hAnsi="Arial" w:cs="Arial"/>
                <w:color w:val="000824"/>
              </w:rPr>
              <w:t>ualifications, such as certificates, diplomas and degrees. These may be aimed at creating a minimum entry qualification for certain levels in a SAI or capacitating specific job levels within a SAI.</w:t>
            </w:r>
          </w:p>
          <w:p w14:paraId="43901289" w14:textId="77777777" w:rsidR="00833E2B" w:rsidRPr="0098017E" w:rsidRDefault="00833E2B" w:rsidP="00BE4A31">
            <w:pPr>
              <w:autoSpaceDE w:val="0"/>
              <w:autoSpaceDN w:val="0"/>
              <w:adjustRightInd w:val="0"/>
              <w:spacing w:line="360" w:lineRule="auto"/>
              <w:rPr>
                <w:rFonts w:ascii="Arial" w:hAnsi="Arial" w:cs="Arial"/>
                <w:color w:val="000824"/>
              </w:rPr>
            </w:pPr>
          </w:p>
          <w:p w14:paraId="0923EF82"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w:t>
            </w:r>
            <w:r w:rsidR="00BB7160" w:rsidRPr="0098017E">
              <w:rPr>
                <w:rFonts w:ascii="Arial" w:hAnsi="Arial" w:cs="Arial"/>
                <w:color w:val="000824"/>
              </w:rPr>
              <w:t>e curricula for such a pathway</w:t>
            </w:r>
            <w:r w:rsidRPr="0098017E">
              <w:rPr>
                <w:rFonts w:ascii="Arial" w:hAnsi="Arial" w:cs="Arial"/>
                <w:color w:val="000824"/>
              </w:rPr>
              <w:t xml:space="preserve"> will be fully tailored to the needs of the SAI and typically based on the INTOSAI/SAI competency framework requirements.</w:t>
            </w:r>
          </w:p>
        </w:tc>
      </w:tr>
      <w:tr w:rsidR="00833E2B" w:rsidRPr="0098017E" w14:paraId="7806D282" w14:textId="77777777" w:rsidTr="003D63EB">
        <w:tc>
          <w:tcPr>
            <w:tcW w:w="2547" w:type="dxa"/>
            <w:vAlign w:val="center"/>
          </w:tcPr>
          <w:p w14:paraId="43AC38AC"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OBJECTIVE OF</w:t>
            </w:r>
          </w:p>
          <w:p w14:paraId="41070031"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449F2C3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INITIATIVE</w:t>
            </w:r>
          </w:p>
        </w:tc>
        <w:tc>
          <w:tcPr>
            <w:tcW w:w="6469" w:type="dxa"/>
          </w:tcPr>
          <w:p w14:paraId="29713B90" w14:textId="794C7404"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To provide SAI staff members with </w:t>
            </w:r>
            <w:r w:rsidR="00BB7160" w:rsidRPr="0098017E">
              <w:rPr>
                <w:rFonts w:ascii="Arial" w:hAnsi="Arial" w:cs="Arial"/>
                <w:color w:val="000824"/>
              </w:rPr>
              <w:t xml:space="preserve">a </w:t>
            </w:r>
            <w:r w:rsidRPr="0098017E">
              <w:rPr>
                <w:rFonts w:ascii="Arial" w:hAnsi="Arial" w:cs="Arial"/>
                <w:color w:val="000824"/>
              </w:rPr>
              <w:t>full</w:t>
            </w:r>
            <w:r w:rsidR="00BB7160" w:rsidRPr="0098017E">
              <w:rPr>
                <w:rFonts w:ascii="Arial" w:hAnsi="Arial" w:cs="Arial"/>
                <w:color w:val="000824"/>
              </w:rPr>
              <w:t>y in-house development pathway</w:t>
            </w:r>
            <w:r w:rsidRPr="0098017E">
              <w:rPr>
                <w:rFonts w:ascii="Arial" w:hAnsi="Arial" w:cs="Arial"/>
                <w:color w:val="000824"/>
              </w:rPr>
              <w:t xml:space="preserve"> that speak</w:t>
            </w:r>
            <w:r w:rsidR="00031C5E" w:rsidRPr="0098017E">
              <w:rPr>
                <w:rFonts w:ascii="Arial" w:hAnsi="Arial" w:cs="Arial"/>
                <w:color w:val="000824"/>
              </w:rPr>
              <w:t>s</w:t>
            </w:r>
            <w:r w:rsidRPr="0098017E">
              <w:rPr>
                <w:rFonts w:ascii="Arial" w:hAnsi="Arial" w:cs="Arial"/>
                <w:color w:val="000824"/>
              </w:rPr>
              <w:t xml:space="preserve"> directly to the needs of the SAI, in the format of specific competency certificates per job level or even specific qualifications that fit the needs of the SAI.</w:t>
            </w:r>
          </w:p>
        </w:tc>
      </w:tr>
      <w:tr w:rsidR="00833E2B" w:rsidRPr="0098017E" w14:paraId="747E3B91" w14:textId="77777777" w:rsidTr="003D63EB">
        <w:tc>
          <w:tcPr>
            <w:tcW w:w="2547" w:type="dxa"/>
            <w:vAlign w:val="center"/>
          </w:tcPr>
          <w:p w14:paraId="38C6C534"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STANDARDS,</w:t>
            </w:r>
          </w:p>
          <w:p w14:paraId="3C883F05"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51E68891"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14121625"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14E83966"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GUIDE THIS OPTION</w:t>
            </w:r>
          </w:p>
        </w:tc>
        <w:tc>
          <w:tcPr>
            <w:tcW w:w="6469" w:type="dxa"/>
          </w:tcPr>
          <w:p w14:paraId="2BEEBB1F" w14:textId="050BBF15" w:rsidR="00F502FD" w:rsidRPr="0098017E" w:rsidRDefault="00F502FD" w:rsidP="00F502FD">
            <w:pPr>
              <w:pStyle w:val="ListParagraph"/>
              <w:numPr>
                <w:ilvl w:val="0"/>
                <w:numId w:val="39"/>
              </w:num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ISSAI 150</w:t>
            </w:r>
            <w:r w:rsidR="00031C5E" w:rsidRPr="0098017E">
              <w:rPr>
                <w:rFonts w:ascii="Arial" w:hAnsi="Arial" w:cs="Arial"/>
                <w:color w:val="000824"/>
              </w:rPr>
              <w:t>;</w:t>
            </w:r>
          </w:p>
          <w:p w14:paraId="008D6F87" w14:textId="2EAE4566" w:rsidR="00F502FD" w:rsidRPr="0098017E" w:rsidRDefault="00F502FD" w:rsidP="00F502FD">
            <w:pPr>
              <w:pStyle w:val="ListParagraph"/>
              <w:numPr>
                <w:ilvl w:val="0"/>
                <w:numId w:val="39"/>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031C5E" w:rsidRPr="0098017E">
              <w:rPr>
                <w:rFonts w:ascii="Arial" w:hAnsi="Arial" w:cs="Arial"/>
                <w:color w:val="000824"/>
              </w:rPr>
              <w:t>;</w:t>
            </w:r>
          </w:p>
          <w:p w14:paraId="4CFC4AA9" w14:textId="4FDB926F" w:rsidR="00F502FD" w:rsidRPr="0098017E" w:rsidRDefault="00F502FD" w:rsidP="00F502FD">
            <w:pPr>
              <w:pStyle w:val="ListParagraph"/>
              <w:numPr>
                <w:ilvl w:val="0"/>
                <w:numId w:val="39"/>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competency frameworks (such as the example provided in GUID 7500)</w:t>
            </w:r>
            <w:r w:rsidR="00031C5E" w:rsidRPr="0098017E">
              <w:rPr>
                <w:rFonts w:ascii="Arial" w:hAnsi="Arial" w:cs="Arial"/>
                <w:color w:val="000824"/>
              </w:rPr>
              <w:t>;</w:t>
            </w:r>
          </w:p>
          <w:p w14:paraId="05C90D37" w14:textId="7D5F7EC6" w:rsidR="003D63EB" w:rsidRPr="0098017E" w:rsidRDefault="00833E2B" w:rsidP="00F502FD">
            <w:pPr>
              <w:pStyle w:val="ListParagraph"/>
              <w:numPr>
                <w:ilvl w:val="0"/>
                <w:numId w:val="39"/>
              </w:numPr>
              <w:autoSpaceDE w:val="0"/>
              <w:autoSpaceDN w:val="0"/>
              <w:adjustRightInd w:val="0"/>
              <w:spacing w:line="360" w:lineRule="auto"/>
              <w:rPr>
                <w:rFonts w:ascii="Arial" w:hAnsi="Arial" w:cs="Arial"/>
                <w:color w:val="000824"/>
              </w:rPr>
            </w:pPr>
            <w:r w:rsidRPr="0098017E">
              <w:rPr>
                <w:rFonts w:ascii="Arial" w:hAnsi="Arial" w:cs="Arial"/>
                <w:color w:val="000824"/>
              </w:rPr>
              <w:lastRenderedPageBreak/>
              <w:t>SAI mandate and, in general, the SAI’s enabling legislation</w:t>
            </w:r>
            <w:r w:rsidR="00031C5E" w:rsidRPr="0098017E">
              <w:rPr>
                <w:rFonts w:ascii="Arial" w:hAnsi="Arial" w:cs="Arial"/>
                <w:color w:val="000824"/>
              </w:rPr>
              <w:t>;</w:t>
            </w:r>
          </w:p>
          <w:p w14:paraId="0D0CB16E" w14:textId="358D7E12" w:rsidR="003D63EB" w:rsidRPr="0098017E" w:rsidRDefault="00833E2B" w:rsidP="00F502FD">
            <w:pPr>
              <w:pStyle w:val="ListParagraph"/>
              <w:numPr>
                <w:ilvl w:val="0"/>
                <w:numId w:val="39"/>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Specific minimum qualification/competency requirements </w:t>
            </w:r>
            <w:r w:rsidR="00B24DA9" w:rsidRPr="0098017E">
              <w:rPr>
                <w:rFonts w:ascii="Arial" w:hAnsi="Arial" w:cs="Arial"/>
                <w:color w:val="000824"/>
              </w:rPr>
              <w:t>as per</w:t>
            </w:r>
            <w:r w:rsidRPr="0098017E">
              <w:rPr>
                <w:rFonts w:ascii="Arial" w:hAnsi="Arial" w:cs="Arial"/>
                <w:color w:val="000824"/>
              </w:rPr>
              <w:t xml:space="preserve"> the SAI’s enabling legislation/public</w:t>
            </w:r>
            <w:r w:rsidR="00DC739D">
              <w:rPr>
                <w:rFonts w:ascii="Arial" w:hAnsi="Arial" w:cs="Arial"/>
                <w:color w:val="000824"/>
              </w:rPr>
              <w:t>-</w:t>
            </w:r>
            <w:r w:rsidRPr="0098017E">
              <w:rPr>
                <w:rFonts w:ascii="Arial" w:hAnsi="Arial" w:cs="Arial"/>
                <w:color w:val="000824"/>
              </w:rPr>
              <w:t>sector guidelines</w:t>
            </w:r>
            <w:r w:rsidR="00031C5E" w:rsidRPr="0098017E">
              <w:rPr>
                <w:rFonts w:ascii="Arial" w:hAnsi="Arial" w:cs="Arial"/>
                <w:color w:val="000824"/>
              </w:rPr>
              <w:t>;</w:t>
            </w:r>
            <w:r w:rsidR="00F502FD" w:rsidRPr="0098017E">
              <w:rPr>
                <w:rFonts w:ascii="Arial" w:hAnsi="Arial" w:cs="Arial"/>
                <w:color w:val="000824"/>
              </w:rPr>
              <w:t xml:space="preserve"> </w:t>
            </w:r>
            <w:r w:rsidRPr="0098017E">
              <w:rPr>
                <w:rFonts w:ascii="Arial" w:hAnsi="Arial" w:cs="Arial"/>
                <w:color w:val="000824"/>
              </w:rPr>
              <w:t>and</w:t>
            </w:r>
          </w:p>
          <w:p w14:paraId="3AFF7026" w14:textId="12EADB08" w:rsidR="00833E2B" w:rsidRPr="0098017E" w:rsidRDefault="00833E2B" w:rsidP="00F502FD">
            <w:pPr>
              <w:pStyle w:val="ListParagraph"/>
              <w:numPr>
                <w:ilvl w:val="0"/>
                <w:numId w:val="39"/>
              </w:numPr>
              <w:autoSpaceDE w:val="0"/>
              <w:autoSpaceDN w:val="0"/>
              <w:adjustRightInd w:val="0"/>
              <w:spacing w:line="360" w:lineRule="auto"/>
              <w:rPr>
                <w:rFonts w:ascii="Arial" w:hAnsi="Arial" w:cs="Arial"/>
                <w:color w:val="000824"/>
              </w:rPr>
            </w:pPr>
            <w:r w:rsidRPr="0098017E">
              <w:rPr>
                <w:rFonts w:ascii="Arial" w:hAnsi="Arial" w:cs="Arial"/>
                <w:color w:val="000824"/>
              </w:rPr>
              <w:t>Legislation dealing with the set-up of tertiary education programmes</w:t>
            </w:r>
            <w:r w:rsidR="00B24DA9" w:rsidRPr="0098017E">
              <w:rPr>
                <w:rFonts w:ascii="Arial" w:hAnsi="Arial" w:cs="Arial"/>
                <w:color w:val="000824"/>
              </w:rPr>
              <w:t xml:space="preserve"> </w:t>
            </w:r>
            <w:r w:rsidRPr="0098017E">
              <w:rPr>
                <w:rFonts w:ascii="Arial" w:hAnsi="Arial" w:cs="Arial"/>
                <w:color w:val="000824"/>
              </w:rPr>
              <w:t>/ universities in the country concerned.</w:t>
            </w:r>
          </w:p>
        </w:tc>
      </w:tr>
      <w:tr w:rsidR="00833E2B" w:rsidRPr="0098017E" w14:paraId="2C27F5EE" w14:textId="77777777" w:rsidTr="003D63EB">
        <w:tc>
          <w:tcPr>
            <w:tcW w:w="2547" w:type="dxa"/>
            <w:vAlign w:val="center"/>
          </w:tcPr>
          <w:p w14:paraId="29C01AB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PARTNERSHIPS</w:t>
            </w:r>
          </w:p>
        </w:tc>
        <w:tc>
          <w:tcPr>
            <w:tcW w:w="6469" w:type="dxa"/>
          </w:tcPr>
          <w:p w14:paraId="49CEC89C" w14:textId="3F284594" w:rsidR="003D63EB" w:rsidRPr="0098017E" w:rsidRDefault="00833E2B" w:rsidP="00BE4A31">
            <w:pPr>
              <w:pStyle w:val="ListParagraph"/>
              <w:numPr>
                <w:ilvl w:val="0"/>
                <w:numId w:val="40"/>
              </w:numPr>
              <w:autoSpaceDE w:val="0"/>
              <w:autoSpaceDN w:val="0"/>
              <w:adjustRightInd w:val="0"/>
              <w:spacing w:line="360" w:lineRule="auto"/>
              <w:rPr>
                <w:rFonts w:ascii="Arial" w:hAnsi="Arial" w:cs="Arial"/>
                <w:color w:val="000824"/>
              </w:rPr>
            </w:pPr>
            <w:r w:rsidRPr="0098017E">
              <w:rPr>
                <w:rFonts w:ascii="Arial" w:hAnsi="Arial" w:cs="Arial"/>
                <w:color w:val="000824"/>
              </w:rPr>
              <w:t>Bodies that regulate tertiary education in the country concerned</w:t>
            </w:r>
            <w:r w:rsidR="00031C5E" w:rsidRPr="0098017E">
              <w:rPr>
                <w:rFonts w:ascii="Arial" w:hAnsi="Arial" w:cs="Arial"/>
                <w:color w:val="000824"/>
              </w:rPr>
              <w:t>;</w:t>
            </w:r>
          </w:p>
          <w:p w14:paraId="1CF2DD7E" w14:textId="77777777" w:rsidR="00833E2B" w:rsidRPr="0098017E" w:rsidRDefault="00833E2B" w:rsidP="00BE4A31">
            <w:pPr>
              <w:pStyle w:val="ListParagraph"/>
              <w:numPr>
                <w:ilvl w:val="0"/>
                <w:numId w:val="40"/>
              </w:numPr>
              <w:autoSpaceDE w:val="0"/>
              <w:autoSpaceDN w:val="0"/>
              <w:adjustRightInd w:val="0"/>
              <w:spacing w:line="360" w:lineRule="auto"/>
              <w:rPr>
                <w:rFonts w:ascii="Arial" w:hAnsi="Arial" w:cs="Arial"/>
                <w:color w:val="000824"/>
              </w:rPr>
            </w:pPr>
            <w:r w:rsidRPr="0098017E">
              <w:rPr>
                <w:rFonts w:ascii="Arial" w:hAnsi="Arial" w:cs="Arial"/>
                <w:color w:val="000824"/>
              </w:rPr>
              <w:t>National bodies that regulate qualifications in the country.</w:t>
            </w:r>
          </w:p>
        </w:tc>
      </w:tr>
      <w:tr w:rsidR="00833E2B" w:rsidRPr="0098017E" w14:paraId="33364CB1" w14:textId="77777777" w:rsidTr="003D63EB">
        <w:tc>
          <w:tcPr>
            <w:tcW w:w="2547" w:type="dxa"/>
            <w:vAlign w:val="center"/>
          </w:tcPr>
          <w:p w14:paraId="1412660F"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KEY CONSIDERATIONS</w:t>
            </w:r>
          </w:p>
        </w:tc>
        <w:tc>
          <w:tcPr>
            <w:tcW w:w="6469" w:type="dxa"/>
          </w:tcPr>
          <w:p w14:paraId="20E20293" w14:textId="16C5EB94"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resource investment in a full</w:t>
            </w:r>
            <w:r w:rsidR="000256D6" w:rsidRPr="0098017E">
              <w:rPr>
                <w:rFonts w:ascii="Arial" w:hAnsi="Arial" w:cs="Arial"/>
                <w:color w:val="000824"/>
              </w:rPr>
              <w:t>y</w:t>
            </w:r>
            <w:r w:rsidRPr="0098017E">
              <w:rPr>
                <w:rFonts w:ascii="Arial" w:hAnsi="Arial" w:cs="Arial"/>
                <w:color w:val="000824"/>
              </w:rPr>
              <w:t xml:space="preserve"> in-house set-up may be considerable and will have to be weighed up against options where in-house provision is complemented by partnering with other service providers.</w:t>
            </w:r>
            <w:r w:rsidR="002A407F" w:rsidRPr="0098017E">
              <w:rPr>
                <w:rFonts w:ascii="Arial" w:hAnsi="Arial" w:cs="Arial"/>
                <w:color w:val="000824"/>
              </w:rPr>
              <w:t xml:space="preserve"> The points of comparison may</w:t>
            </w:r>
            <w:r w:rsidRPr="0098017E">
              <w:rPr>
                <w:rFonts w:ascii="Arial" w:hAnsi="Arial" w:cs="Arial"/>
                <w:color w:val="000824"/>
              </w:rPr>
              <w:t xml:space="preserve"> include efficiency, cost and ability to attract the best possible teachers. </w:t>
            </w:r>
          </w:p>
          <w:p w14:paraId="198992ED" w14:textId="77777777" w:rsidR="00833E2B" w:rsidRPr="0098017E" w:rsidRDefault="00833E2B" w:rsidP="00BE4A31">
            <w:pPr>
              <w:autoSpaceDE w:val="0"/>
              <w:autoSpaceDN w:val="0"/>
              <w:adjustRightInd w:val="0"/>
              <w:spacing w:line="360" w:lineRule="auto"/>
              <w:rPr>
                <w:rFonts w:ascii="Arial" w:hAnsi="Arial" w:cs="Arial"/>
                <w:color w:val="000824"/>
              </w:rPr>
            </w:pPr>
          </w:p>
          <w:p w14:paraId="4DD6598D" w14:textId="33398B5C"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Mobility to the broader profession may be limited </w:t>
            </w:r>
            <w:r w:rsidR="000256D6" w:rsidRPr="0098017E">
              <w:rPr>
                <w:rFonts w:ascii="Arial" w:hAnsi="Arial" w:cs="Arial"/>
                <w:color w:val="000824"/>
              </w:rPr>
              <w:t>due</w:t>
            </w:r>
            <w:r w:rsidRPr="0098017E">
              <w:rPr>
                <w:rFonts w:ascii="Arial" w:hAnsi="Arial" w:cs="Arial"/>
                <w:color w:val="000824"/>
              </w:rPr>
              <w:t xml:space="preserve"> to the u</w:t>
            </w:r>
            <w:r w:rsidR="00BB7160" w:rsidRPr="0098017E">
              <w:rPr>
                <w:rFonts w:ascii="Arial" w:hAnsi="Arial" w:cs="Arial"/>
                <w:color w:val="000824"/>
              </w:rPr>
              <w:t>nique tailoring of the pathway</w:t>
            </w:r>
            <w:r w:rsidRPr="0098017E">
              <w:rPr>
                <w:rFonts w:ascii="Arial" w:hAnsi="Arial" w:cs="Arial"/>
                <w:color w:val="000824"/>
              </w:rPr>
              <w:t>.</w:t>
            </w:r>
          </w:p>
        </w:tc>
      </w:tr>
      <w:tr w:rsidR="00833E2B" w:rsidRPr="0098017E" w14:paraId="6A56112D" w14:textId="77777777" w:rsidTr="003D63EB">
        <w:tc>
          <w:tcPr>
            <w:tcW w:w="2547" w:type="dxa"/>
            <w:vAlign w:val="center"/>
          </w:tcPr>
          <w:p w14:paraId="4528ED4E"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CONTINUING</w:t>
            </w:r>
          </w:p>
          <w:p w14:paraId="4E249C5B" w14:textId="77777777"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6D8F32C9" w14:textId="714342B5" w:rsidR="00833E2B" w:rsidRPr="0098017E" w:rsidRDefault="00833E2B" w:rsidP="003D63EB">
            <w:pPr>
              <w:autoSpaceDE w:val="0"/>
              <w:autoSpaceDN w:val="0"/>
              <w:adjustRightInd w:val="0"/>
              <w:spacing w:line="360" w:lineRule="auto"/>
              <w:rPr>
                <w:rFonts w:ascii="Arial" w:hAnsi="Arial" w:cs="Arial"/>
                <w:b/>
                <w:color w:val="000824"/>
              </w:rPr>
            </w:pPr>
            <w:r w:rsidRPr="0098017E">
              <w:rPr>
                <w:rFonts w:ascii="Arial" w:hAnsi="Arial" w:cs="Arial"/>
                <w:b/>
                <w:color w:val="000824"/>
              </w:rPr>
              <w:t>DEVELOPMENT</w:t>
            </w:r>
          </w:p>
        </w:tc>
        <w:tc>
          <w:tcPr>
            <w:tcW w:w="6469" w:type="dxa"/>
          </w:tcPr>
          <w:p w14:paraId="299C4028"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The SAI will have to determine these requirements with  reference to best practice in the industry</w:t>
            </w:r>
            <w:r w:rsidR="00FA3B7C" w:rsidRPr="0098017E">
              <w:rPr>
                <w:rFonts w:ascii="Arial" w:hAnsi="Arial" w:cs="Arial"/>
                <w:color w:val="000824"/>
              </w:rPr>
              <w:t xml:space="preserve"> </w:t>
            </w:r>
            <w:r w:rsidRPr="0098017E">
              <w:rPr>
                <w:rFonts w:ascii="Arial" w:hAnsi="Arial" w:cs="Arial"/>
                <w:color w:val="000824"/>
              </w:rPr>
              <w:t>/</w:t>
            </w:r>
            <w:r w:rsidR="00FA3B7C" w:rsidRPr="0098017E">
              <w:rPr>
                <w:rFonts w:ascii="Arial" w:hAnsi="Arial" w:cs="Arial"/>
                <w:color w:val="000824"/>
              </w:rPr>
              <w:t xml:space="preserve"> </w:t>
            </w:r>
            <w:r w:rsidRPr="0098017E">
              <w:rPr>
                <w:rFonts w:ascii="Arial" w:hAnsi="Arial" w:cs="Arial"/>
                <w:color w:val="000824"/>
              </w:rPr>
              <w:t>education system</w:t>
            </w:r>
            <w:r w:rsidR="00FA3B7C" w:rsidRPr="0098017E">
              <w:rPr>
                <w:rFonts w:ascii="Arial" w:hAnsi="Arial" w:cs="Arial"/>
                <w:color w:val="000824"/>
              </w:rPr>
              <w:t xml:space="preserve"> </w:t>
            </w:r>
            <w:r w:rsidRPr="0098017E">
              <w:rPr>
                <w:rFonts w:ascii="Arial" w:hAnsi="Arial" w:cs="Arial"/>
                <w:color w:val="000824"/>
              </w:rPr>
              <w:t>/</w:t>
            </w:r>
            <w:r w:rsidR="00FA3B7C" w:rsidRPr="0098017E">
              <w:rPr>
                <w:rFonts w:ascii="Arial" w:hAnsi="Arial" w:cs="Arial"/>
                <w:color w:val="000824"/>
              </w:rPr>
              <w:t xml:space="preserve"> </w:t>
            </w:r>
            <w:r w:rsidRPr="0098017E">
              <w:rPr>
                <w:rFonts w:ascii="Arial" w:hAnsi="Arial" w:cs="Arial"/>
                <w:color w:val="000824"/>
              </w:rPr>
              <w:t>country.</w:t>
            </w:r>
          </w:p>
        </w:tc>
      </w:tr>
    </w:tbl>
    <w:p w14:paraId="02DDD29A" w14:textId="77777777" w:rsidR="00833E2B" w:rsidRPr="0098017E" w:rsidRDefault="00833E2B" w:rsidP="007D4803">
      <w:pPr>
        <w:spacing w:line="360" w:lineRule="auto"/>
        <w:rPr>
          <w:rFonts w:ascii="Arial" w:hAnsi="Arial" w:cs="Arial"/>
          <w:color w:val="000824"/>
        </w:rPr>
      </w:pPr>
    </w:p>
    <w:p w14:paraId="12E51CF7" w14:textId="77777777" w:rsidR="00BE4A31" w:rsidRPr="0098017E" w:rsidRDefault="00BE4A31">
      <w:pPr>
        <w:rPr>
          <w:rFonts w:ascii="Arial" w:hAnsi="Arial" w:cs="Arial"/>
          <w:b/>
          <w:color w:val="000824"/>
        </w:rPr>
      </w:pPr>
      <w:r w:rsidRPr="0098017E">
        <w:rPr>
          <w:rFonts w:ascii="Arial" w:hAnsi="Arial" w:cs="Arial"/>
          <w:b/>
          <w:color w:val="000824"/>
        </w:rPr>
        <w:br w:type="page"/>
      </w:r>
    </w:p>
    <w:p w14:paraId="7A94D9FD" w14:textId="77777777" w:rsidR="00833E2B" w:rsidRPr="0098017E" w:rsidRDefault="00833E2B" w:rsidP="001A2F9F">
      <w:pPr>
        <w:autoSpaceDE w:val="0"/>
        <w:autoSpaceDN w:val="0"/>
        <w:adjustRightInd w:val="0"/>
        <w:spacing w:after="0" w:line="360" w:lineRule="auto"/>
        <w:rPr>
          <w:rFonts w:ascii="Arial" w:hAnsi="Arial" w:cs="Arial"/>
          <w:b/>
          <w:color w:val="000824"/>
        </w:rPr>
      </w:pPr>
      <w:r w:rsidRPr="0098017E">
        <w:rPr>
          <w:rFonts w:ascii="Arial" w:hAnsi="Arial" w:cs="Arial"/>
          <w:b/>
          <w:color w:val="000824"/>
        </w:rPr>
        <w:lastRenderedPageBreak/>
        <w:t>QUESTION 7:</w:t>
      </w:r>
    </w:p>
    <w:p w14:paraId="3B7BC0D6" w14:textId="77777777" w:rsidR="00833E2B" w:rsidRPr="0098017E" w:rsidRDefault="00833E2B" w:rsidP="001A2F9F">
      <w:pPr>
        <w:autoSpaceDE w:val="0"/>
        <w:autoSpaceDN w:val="0"/>
        <w:adjustRightInd w:val="0"/>
        <w:spacing w:after="0" w:line="360" w:lineRule="auto"/>
        <w:rPr>
          <w:rFonts w:ascii="Arial" w:hAnsi="Arial" w:cs="Arial"/>
          <w:i/>
          <w:color w:val="000824"/>
        </w:rPr>
      </w:pPr>
      <w:r w:rsidRPr="0098017E">
        <w:rPr>
          <w:rFonts w:ascii="Arial" w:hAnsi="Arial" w:cs="Arial"/>
          <w:i/>
          <w:color w:val="000824"/>
        </w:rPr>
        <w:t>Many SAIs would, to some extent, make use of contract relationships with private firms to provide/supplement SAI human resource capacity.</w:t>
      </w:r>
    </w:p>
    <w:p w14:paraId="15A1AA63" w14:textId="77777777" w:rsidR="00833E2B" w:rsidRPr="0098017E" w:rsidRDefault="00833E2B" w:rsidP="001A2F9F">
      <w:pPr>
        <w:autoSpaceDE w:val="0"/>
        <w:autoSpaceDN w:val="0"/>
        <w:adjustRightInd w:val="0"/>
        <w:spacing w:after="0" w:line="360" w:lineRule="auto"/>
        <w:rPr>
          <w:rFonts w:ascii="Arial" w:hAnsi="Arial" w:cs="Arial"/>
          <w:i/>
          <w:color w:val="000824"/>
        </w:rPr>
      </w:pPr>
    </w:p>
    <w:p w14:paraId="761246DE" w14:textId="7D19B142" w:rsidR="00833E2B" w:rsidRPr="0098017E" w:rsidRDefault="00833E2B" w:rsidP="001A2F9F">
      <w:pPr>
        <w:autoSpaceDE w:val="0"/>
        <w:autoSpaceDN w:val="0"/>
        <w:adjustRightInd w:val="0"/>
        <w:spacing w:after="0" w:line="360" w:lineRule="auto"/>
        <w:rPr>
          <w:rFonts w:ascii="Arial" w:hAnsi="Arial" w:cs="Arial"/>
          <w:i/>
          <w:color w:val="000824"/>
        </w:rPr>
      </w:pPr>
      <w:r w:rsidRPr="0098017E">
        <w:rPr>
          <w:rFonts w:ascii="Arial" w:hAnsi="Arial" w:cs="Arial"/>
          <w:i/>
          <w:color w:val="000824"/>
        </w:rPr>
        <w:t xml:space="preserve">How would a SAI ensure that these private sector auditors are adequately equipped to </w:t>
      </w:r>
      <w:r w:rsidR="000256D6" w:rsidRPr="0098017E">
        <w:rPr>
          <w:rFonts w:ascii="Arial" w:hAnsi="Arial" w:cs="Arial"/>
          <w:i/>
          <w:color w:val="000824"/>
        </w:rPr>
        <w:t>deal with</w:t>
      </w:r>
      <w:r w:rsidRPr="0098017E">
        <w:rPr>
          <w:rFonts w:ascii="Arial" w:hAnsi="Arial" w:cs="Arial"/>
          <w:i/>
          <w:color w:val="000824"/>
        </w:rPr>
        <w:t xml:space="preserve"> the challenges of a public sector audit?</w:t>
      </w:r>
      <w:r w:rsidR="00DC739D">
        <w:rPr>
          <w:rFonts w:ascii="Arial" w:hAnsi="Arial" w:cs="Arial"/>
          <w:i/>
          <w:color w:val="000824"/>
        </w:rPr>
        <w:t xml:space="preserve"> </w:t>
      </w:r>
    </w:p>
    <w:p w14:paraId="3635A79D"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tbl>
      <w:tblPr>
        <w:tblStyle w:val="TableGrid"/>
        <w:tblW w:w="0" w:type="auto"/>
        <w:tblLook w:val="04A0" w:firstRow="1" w:lastRow="0" w:firstColumn="1" w:lastColumn="0" w:noHBand="0" w:noVBand="1"/>
      </w:tblPr>
      <w:tblGrid>
        <w:gridCol w:w="2844"/>
        <w:gridCol w:w="6172"/>
      </w:tblGrid>
      <w:tr w:rsidR="00833E2B" w:rsidRPr="0098017E" w14:paraId="014C4462" w14:textId="77777777" w:rsidTr="00FA3B7C">
        <w:tc>
          <w:tcPr>
            <w:tcW w:w="2844" w:type="dxa"/>
            <w:vAlign w:val="center"/>
          </w:tcPr>
          <w:p w14:paraId="436BFA57"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DESCRIPTION</w:t>
            </w:r>
          </w:p>
        </w:tc>
        <w:tc>
          <w:tcPr>
            <w:tcW w:w="6172" w:type="dxa"/>
          </w:tcPr>
          <w:p w14:paraId="206FC050" w14:textId="43A139A9"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Many SAIs contract some or all of their audit work to private auditing firms. While the auditors at these firms are typically professionals in their own right, they m</w:t>
            </w:r>
            <w:r w:rsidR="00565A71">
              <w:rPr>
                <w:rFonts w:ascii="Arial" w:hAnsi="Arial" w:cs="Arial"/>
                <w:color w:val="000824"/>
              </w:rPr>
              <w:t>ight</w:t>
            </w:r>
            <w:r w:rsidRPr="0098017E">
              <w:rPr>
                <w:rFonts w:ascii="Arial" w:hAnsi="Arial" w:cs="Arial"/>
                <w:color w:val="000824"/>
              </w:rPr>
              <w:t xml:space="preserve"> not have the full set of competencies needed to execute a public</w:t>
            </w:r>
            <w:r w:rsidR="00DC739D">
              <w:rPr>
                <w:rFonts w:ascii="Arial" w:hAnsi="Arial" w:cs="Arial"/>
                <w:color w:val="000824"/>
              </w:rPr>
              <w:t>-</w:t>
            </w:r>
            <w:r w:rsidRPr="0098017E">
              <w:rPr>
                <w:rFonts w:ascii="Arial" w:hAnsi="Arial" w:cs="Arial"/>
                <w:color w:val="000824"/>
              </w:rPr>
              <w:t xml:space="preserve">sector audit. The competency framework can be used either </w:t>
            </w:r>
            <w:r w:rsidR="00031C5E" w:rsidRPr="0098017E">
              <w:rPr>
                <w:rFonts w:ascii="Arial" w:hAnsi="Arial" w:cs="Arial"/>
                <w:color w:val="000824"/>
              </w:rPr>
              <w:t xml:space="preserve">to </w:t>
            </w:r>
            <w:r w:rsidRPr="0098017E">
              <w:rPr>
                <w:rFonts w:ascii="Arial" w:hAnsi="Arial" w:cs="Arial"/>
                <w:color w:val="000824"/>
              </w:rPr>
              <w:t>guide the selection of firms to partner with</w:t>
            </w:r>
            <w:r w:rsidR="000256D6" w:rsidRPr="0098017E">
              <w:rPr>
                <w:rFonts w:ascii="Arial" w:hAnsi="Arial" w:cs="Arial"/>
                <w:color w:val="000824"/>
              </w:rPr>
              <w:t>,</w:t>
            </w:r>
            <w:r w:rsidRPr="0098017E">
              <w:rPr>
                <w:rFonts w:ascii="Arial" w:hAnsi="Arial" w:cs="Arial"/>
                <w:color w:val="000824"/>
              </w:rPr>
              <w:t xml:space="preserve"> or to identify those competencies that are lacking and may need to be developed further. </w:t>
            </w:r>
          </w:p>
          <w:p w14:paraId="7A317555" w14:textId="77777777" w:rsidR="00833E2B" w:rsidRPr="0098017E" w:rsidRDefault="00833E2B" w:rsidP="00BE4A31">
            <w:pPr>
              <w:autoSpaceDE w:val="0"/>
              <w:autoSpaceDN w:val="0"/>
              <w:adjustRightInd w:val="0"/>
              <w:spacing w:line="360" w:lineRule="auto"/>
              <w:rPr>
                <w:rFonts w:ascii="Arial" w:hAnsi="Arial" w:cs="Arial"/>
                <w:color w:val="000824"/>
              </w:rPr>
            </w:pPr>
          </w:p>
          <w:p w14:paraId="566F2787" w14:textId="1B2DD486" w:rsidR="00833E2B" w:rsidRPr="0098017E" w:rsidRDefault="00F23207" w:rsidP="002A407F">
            <w:pPr>
              <w:autoSpaceDE w:val="0"/>
              <w:autoSpaceDN w:val="0"/>
              <w:adjustRightInd w:val="0"/>
              <w:spacing w:line="360" w:lineRule="auto"/>
              <w:rPr>
                <w:rFonts w:ascii="Arial" w:hAnsi="Arial" w:cs="Arial"/>
                <w:color w:val="000824"/>
              </w:rPr>
            </w:pPr>
            <w:r w:rsidRPr="0098017E">
              <w:rPr>
                <w:rFonts w:ascii="Arial" w:hAnsi="Arial" w:cs="Arial"/>
                <w:color w:val="000824"/>
              </w:rPr>
              <w:t>S</w:t>
            </w:r>
            <w:r w:rsidR="00833E2B" w:rsidRPr="0098017E">
              <w:rPr>
                <w:rFonts w:ascii="Arial" w:hAnsi="Arial" w:cs="Arial"/>
                <w:color w:val="000824"/>
              </w:rPr>
              <w:t>pecific learning interventi</w:t>
            </w:r>
            <w:r w:rsidR="002A407F" w:rsidRPr="0098017E">
              <w:rPr>
                <w:rFonts w:ascii="Arial" w:hAnsi="Arial" w:cs="Arial"/>
                <w:color w:val="000824"/>
              </w:rPr>
              <w:t xml:space="preserve">ons can </w:t>
            </w:r>
            <w:r w:rsidR="00833E2B" w:rsidRPr="0098017E">
              <w:rPr>
                <w:rFonts w:ascii="Arial" w:hAnsi="Arial" w:cs="Arial"/>
                <w:color w:val="000824"/>
              </w:rPr>
              <w:t>be offered by the SAI, the firm or third-party training institutions, to bring competencies into line with public</w:t>
            </w:r>
            <w:r w:rsidR="00DC739D">
              <w:rPr>
                <w:rFonts w:ascii="Arial" w:hAnsi="Arial" w:cs="Arial"/>
                <w:color w:val="000824"/>
              </w:rPr>
              <w:t>-</w:t>
            </w:r>
            <w:r w:rsidR="00833E2B" w:rsidRPr="0098017E">
              <w:rPr>
                <w:rFonts w:ascii="Arial" w:hAnsi="Arial" w:cs="Arial"/>
                <w:color w:val="000824"/>
              </w:rPr>
              <w:t xml:space="preserve">sector requirements. It is up to the SAI and/or government to decide to what extent these additional public sector-specific requirements </w:t>
            </w:r>
            <w:r w:rsidR="002A407F" w:rsidRPr="0098017E">
              <w:rPr>
                <w:rFonts w:ascii="Arial" w:hAnsi="Arial" w:cs="Arial"/>
                <w:color w:val="000824"/>
              </w:rPr>
              <w:t>may</w:t>
            </w:r>
            <w:r w:rsidR="00833E2B" w:rsidRPr="0098017E">
              <w:rPr>
                <w:rFonts w:ascii="Arial" w:hAnsi="Arial" w:cs="Arial"/>
                <w:color w:val="000824"/>
              </w:rPr>
              <w:t xml:space="preserve"> become a compulsory consideration in the </w:t>
            </w:r>
            <w:r w:rsidR="002A407F" w:rsidRPr="0098017E">
              <w:rPr>
                <w:rFonts w:ascii="Arial" w:hAnsi="Arial" w:cs="Arial"/>
                <w:color w:val="000824"/>
              </w:rPr>
              <w:t xml:space="preserve">SAI’s </w:t>
            </w:r>
            <w:r w:rsidR="00833E2B" w:rsidRPr="0098017E">
              <w:rPr>
                <w:rFonts w:ascii="Arial" w:hAnsi="Arial" w:cs="Arial"/>
                <w:color w:val="000824"/>
              </w:rPr>
              <w:t>decision to appoint/allow a private audit firm to operate in a certain environment.</w:t>
            </w:r>
          </w:p>
        </w:tc>
      </w:tr>
      <w:tr w:rsidR="00833E2B" w:rsidRPr="0098017E" w14:paraId="3D8608E4" w14:textId="77777777" w:rsidTr="00607FD7">
        <w:tc>
          <w:tcPr>
            <w:tcW w:w="2689" w:type="dxa"/>
            <w:vAlign w:val="center"/>
          </w:tcPr>
          <w:p w14:paraId="65E80B03"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OBJECTIVE OF</w:t>
            </w:r>
          </w:p>
          <w:p w14:paraId="11FB60C3"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PROFESSIONALISATION</w:t>
            </w:r>
          </w:p>
          <w:p w14:paraId="73BBE2A4"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INITIATIVE</w:t>
            </w:r>
          </w:p>
        </w:tc>
        <w:tc>
          <w:tcPr>
            <w:tcW w:w="6327" w:type="dxa"/>
          </w:tcPr>
          <w:p w14:paraId="09F2AA90" w14:textId="483EE123"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To ensure that, where private firms do work on behalf of a SAI, the</w:t>
            </w:r>
            <w:r w:rsidR="000256D6" w:rsidRPr="0098017E">
              <w:rPr>
                <w:rFonts w:ascii="Arial" w:hAnsi="Arial" w:cs="Arial"/>
                <w:color w:val="000824"/>
              </w:rPr>
              <w:t>y</w:t>
            </w:r>
            <w:r w:rsidRPr="0098017E">
              <w:rPr>
                <w:rFonts w:ascii="Arial" w:hAnsi="Arial" w:cs="Arial"/>
                <w:color w:val="000824"/>
              </w:rPr>
              <w:t xml:space="preserve"> have the necessary competencies or are empowered to audit in a public</w:t>
            </w:r>
            <w:r w:rsidR="00DC739D">
              <w:rPr>
                <w:rFonts w:ascii="Arial" w:hAnsi="Arial" w:cs="Arial"/>
                <w:color w:val="000824"/>
              </w:rPr>
              <w:t>-</w:t>
            </w:r>
            <w:r w:rsidRPr="0098017E">
              <w:rPr>
                <w:rFonts w:ascii="Arial" w:hAnsi="Arial" w:cs="Arial"/>
                <w:color w:val="000824"/>
              </w:rPr>
              <w:t>sector environment.</w:t>
            </w:r>
          </w:p>
        </w:tc>
      </w:tr>
    </w:tbl>
    <w:p w14:paraId="5A0FDD9B" w14:textId="77777777" w:rsidR="00FA3B7C" w:rsidRPr="0098017E" w:rsidRDefault="00FA3B7C">
      <w:r w:rsidRPr="0098017E">
        <w:br w:type="page"/>
      </w:r>
    </w:p>
    <w:tbl>
      <w:tblPr>
        <w:tblStyle w:val="TableGrid"/>
        <w:tblW w:w="0" w:type="auto"/>
        <w:tblLook w:val="04A0" w:firstRow="1" w:lastRow="0" w:firstColumn="1" w:lastColumn="0" w:noHBand="0" w:noVBand="1"/>
      </w:tblPr>
      <w:tblGrid>
        <w:gridCol w:w="2844"/>
        <w:gridCol w:w="6172"/>
      </w:tblGrid>
      <w:tr w:rsidR="00833E2B" w:rsidRPr="0098017E" w14:paraId="016B56E5" w14:textId="77777777" w:rsidTr="00FA3B7C">
        <w:tc>
          <w:tcPr>
            <w:tcW w:w="2844" w:type="dxa"/>
            <w:vAlign w:val="center"/>
          </w:tcPr>
          <w:p w14:paraId="2DB567CA"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STANDARDS,</w:t>
            </w:r>
          </w:p>
          <w:p w14:paraId="235B7A1D"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FRAMEWORKS,</w:t>
            </w:r>
          </w:p>
          <w:p w14:paraId="07687A30"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POLICIES, PRACTICES</w:t>
            </w:r>
          </w:p>
          <w:p w14:paraId="4E243A22"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OR RULES THAT MAY</w:t>
            </w:r>
          </w:p>
          <w:p w14:paraId="5ED71B1E"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GUIDE THIS OPTION</w:t>
            </w:r>
          </w:p>
        </w:tc>
        <w:tc>
          <w:tcPr>
            <w:tcW w:w="6172" w:type="dxa"/>
          </w:tcPr>
          <w:p w14:paraId="7D3835E5" w14:textId="5D28F1E5" w:rsidR="00F502FD" w:rsidRPr="0098017E" w:rsidRDefault="00F502FD"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ISSAI 150</w:t>
            </w:r>
            <w:r w:rsidR="00031C5E" w:rsidRPr="0098017E">
              <w:rPr>
                <w:rFonts w:ascii="Arial" w:hAnsi="Arial" w:cs="Arial"/>
                <w:color w:val="000824"/>
              </w:rPr>
              <w:t>;</w:t>
            </w:r>
          </w:p>
          <w:p w14:paraId="707896E3" w14:textId="06D4C512" w:rsidR="00F502FD" w:rsidRPr="0098017E" w:rsidRDefault="00F502FD"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GUIDS 7500 to 7900</w:t>
            </w:r>
            <w:r w:rsidR="00031C5E" w:rsidRPr="0098017E">
              <w:rPr>
                <w:rFonts w:ascii="Arial" w:hAnsi="Arial" w:cs="Arial"/>
                <w:color w:val="000824"/>
              </w:rPr>
              <w:t>;</w:t>
            </w:r>
          </w:p>
          <w:p w14:paraId="5D4176AD" w14:textId="2F4FC7FE" w:rsidR="00F502FD" w:rsidRPr="0098017E" w:rsidRDefault="00F502FD"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Unique public</w:t>
            </w:r>
            <w:r w:rsidR="00DC739D">
              <w:rPr>
                <w:rFonts w:ascii="Arial" w:hAnsi="Arial" w:cs="Arial"/>
                <w:color w:val="000824"/>
              </w:rPr>
              <w:t>-</w:t>
            </w:r>
            <w:r w:rsidRPr="0098017E">
              <w:rPr>
                <w:rFonts w:ascii="Arial" w:hAnsi="Arial" w:cs="Arial"/>
                <w:color w:val="000824"/>
              </w:rPr>
              <w:t>sector or SAI competency frameworks (such as the example provided in GUID 7500)</w:t>
            </w:r>
            <w:r w:rsidR="00031C5E" w:rsidRPr="0098017E">
              <w:rPr>
                <w:rFonts w:ascii="Arial" w:hAnsi="Arial" w:cs="Arial"/>
                <w:color w:val="000824"/>
              </w:rPr>
              <w:t>;</w:t>
            </w:r>
          </w:p>
          <w:p w14:paraId="3372C090" w14:textId="4F93C5C8" w:rsidR="00607FD7" w:rsidRPr="0098017E" w:rsidRDefault="00833E2B"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SAI mandate and, in general, the SAI’s enabling legislation</w:t>
            </w:r>
            <w:r w:rsidR="00031C5E" w:rsidRPr="0098017E">
              <w:rPr>
                <w:rFonts w:ascii="Arial" w:hAnsi="Arial" w:cs="Arial"/>
                <w:color w:val="000824"/>
              </w:rPr>
              <w:t>;</w:t>
            </w:r>
          </w:p>
          <w:p w14:paraId="54521580" w14:textId="22B831AB" w:rsidR="00607FD7" w:rsidRPr="0098017E" w:rsidRDefault="00833E2B"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 xml:space="preserve">Specific minimum qualification/competency requirements </w:t>
            </w:r>
            <w:r w:rsidR="00C5289F" w:rsidRPr="0098017E">
              <w:rPr>
                <w:rFonts w:ascii="Arial" w:hAnsi="Arial" w:cs="Arial"/>
                <w:color w:val="000824"/>
              </w:rPr>
              <w:t>as per</w:t>
            </w:r>
            <w:r w:rsidRPr="0098017E">
              <w:rPr>
                <w:rFonts w:ascii="Arial" w:hAnsi="Arial" w:cs="Arial"/>
                <w:color w:val="000824"/>
              </w:rPr>
              <w:t xml:space="preserve"> the SAI’s enabling legislation/public</w:t>
            </w:r>
            <w:r w:rsidR="00DC739D">
              <w:rPr>
                <w:rFonts w:ascii="Arial" w:hAnsi="Arial" w:cs="Arial"/>
                <w:color w:val="000824"/>
              </w:rPr>
              <w:t>-</w:t>
            </w:r>
            <w:r w:rsidRPr="0098017E">
              <w:rPr>
                <w:rFonts w:ascii="Arial" w:hAnsi="Arial" w:cs="Arial"/>
                <w:color w:val="000824"/>
              </w:rPr>
              <w:t>sector guidelines</w:t>
            </w:r>
            <w:r w:rsidR="00031C5E" w:rsidRPr="0098017E">
              <w:rPr>
                <w:rFonts w:ascii="Arial" w:hAnsi="Arial" w:cs="Arial"/>
                <w:color w:val="000824"/>
              </w:rPr>
              <w:t>;</w:t>
            </w:r>
          </w:p>
          <w:p w14:paraId="6C0FAA63" w14:textId="5E80F5BD" w:rsidR="00607FD7" w:rsidRPr="0098017E" w:rsidRDefault="00833E2B"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SAI guidelines for contracting with private auditing firms</w:t>
            </w:r>
            <w:r w:rsidR="00031C5E" w:rsidRPr="0098017E">
              <w:rPr>
                <w:rFonts w:ascii="Arial" w:hAnsi="Arial" w:cs="Arial"/>
                <w:color w:val="000824"/>
              </w:rPr>
              <w:t>;</w:t>
            </w:r>
          </w:p>
          <w:p w14:paraId="30087E78" w14:textId="23F9BCB6" w:rsidR="00607FD7" w:rsidRPr="0098017E" w:rsidRDefault="00833E2B"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SAI guidelines on quality assurance related to audit assignments, including work done by private auditing firms</w:t>
            </w:r>
            <w:r w:rsidR="00031C5E" w:rsidRPr="0098017E">
              <w:rPr>
                <w:rFonts w:ascii="Arial" w:hAnsi="Arial" w:cs="Arial"/>
                <w:color w:val="000824"/>
              </w:rPr>
              <w:t>;</w:t>
            </w:r>
          </w:p>
          <w:p w14:paraId="50E887A7" w14:textId="1D9C3F76" w:rsidR="00607FD7" w:rsidRPr="0098017E" w:rsidRDefault="00833E2B"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Qualification and competency arrangements of professional institutes</w:t>
            </w:r>
            <w:r w:rsidR="00C5289F" w:rsidRPr="0098017E">
              <w:rPr>
                <w:rFonts w:ascii="Arial" w:hAnsi="Arial" w:cs="Arial"/>
                <w:color w:val="000824"/>
              </w:rPr>
              <w:t xml:space="preserve"> </w:t>
            </w:r>
            <w:r w:rsidRPr="0098017E">
              <w:rPr>
                <w:rFonts w:ascii="Arial" w:hAnsi="Arial" w:cs="Arial"/>
                <w:color w:val="000824"/>
              </w:rPr>
              <w:t>/ audit regulators that oversee the competency and functioning of private audit</w:t>
            </w:r>
            <w:r w:rsidR="00C5289F" w:rsidRPr="0098017E">
              <w:rPr>
                <w:rFonts w:ascii="Arial" w:hAnsi="Arial" w:cs="Arial"/>
                <w:color w:val="000824"/>
              </w:rPr>
              <w:t>ing</w:t>
            </w:r>
            <w:r w:rsidRPr="0098017E">
              <w:rPr>
                <w:rFonts w:ascii="Arial" w:hAnsi="Arial" w:cs="Arial"/>
                <w:color w:val="000824"/>
              </w:rPr>
              <w:t xml:space="preserve"> firms)</w:t>
            </w:r>
            <w:r w:rsidR="00031C5E" w:rsidRPr="0098017E">
              <w:rPr>
                <w:rFonts w:ascii="Arial" w:hAnsi="Arial" w:cs="Arial"/>
                <w:color w:val="000824"/>
              </w:rPr>
              <w:t>;</w:t>
            </w:r>
            <w:r w:rsidRPr="0098017E">
              <w:rPr>
                <w:rFonts w:ascii="Arial" w:hAnsi="Arial" w:cs="Arial"/>
                <w:color w:val="000824"/>
              </w:rPr>
              <w:t xml:space="preserve"> and</w:t>
            </w:r>
          </w:p>
          <w:p w14:paraId="03A8E524" w14:textId="6CEA44BA" w:rsidR="00833E2B" w:rsidRPr="0098017E" w:rsidRDefault="00833E2B" w:rsidP="00F502FD">
            <w:pPr>
              <w:pStyle w:val="ListParagraph"/>
              <w:numPr>
                <w:ilvl w:val="0"/>
                <w:numId w:val="41"/>
              </w:numPr>
              <w:autoSpaceDE w:val="0"/>
              <w:autoSpaceDN w:val="0"/>
              <w:adjustRightInd w:val="0"/>
              <w:spacing w:line="360" w:lineRule="auto"/>
              <w:rPr>
                <w:rFonts w:ascii="Arial" w:hAnsi="Arial" w:cs="Arial"/>
                <w:color w:val="000824"/>
              </w:rPr>
            </w:pPr>
            <w:r w:rsidRPr="0098017E">
              <w:rPr>
                <w:rFonts w:ascii="Arial" w:hAnsi="Arial" w:cs="Arial"/>
                <w:color w:val="000824"/>
              </w:rPr>
              <w:t>Qualification and competency arrangements of individual private audit</w:t>
            </w:r>
            <w:r w:rsidR="00C5289F" w:rsidRPr="0098017E">
              <w:rPr>
                <w:rFonts w:ascii="Arial" w:hAnsi="Arial" w:cs="Arial"/>
                <w:color w:val="000824"/>
              </w:rPr>
              <w:t>ing</w:t>
            </w:r>
            <w:r w:rsidRPr="0098017E">
              <w:rPr>
                <w:rFonts w:ascii="Arial" w:hAnsi="Arial" w:cs="Arial"/>
                <w:color w:val="000824"/>
              </w:rPr>
              <w:t xml:space="preserve"> firms.</w:t>
            </w:r>
          </w:p>
        </w:tc>
      </w:tr>
      <w:tr w:rsidR="00833E2B" w:rsidRPr="0098017E" w14:paraId="59D2797E" w14:textId="77777777" w:rsidTr="00FA3B7C">
        <w:tc>
          <w:tcPr>
            <w:tcW w:w="2844" w:type="dxa"/>
            <w:vAlign w:val="center"/>
          </w:tcPr>
          <w:p w14:paraId="0DF1473E"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KEY PARTNERSHIPS</w:t>
            </w:r>
          </w:p>
        </w:tc>
        <w:tc>
          <w:tcPr>
            <w:tcW w:w="6172" w:type="dxa"/>
          </w:tcPr>
          <w:p w14:paraId="7C46C3E7" w14:textId="0F563129" w:rsidR="00607FD7" w:rsidRPr="0098017E" w:rsidRDefault="00833E2B" w:rsidP="00BE4A31">
            <w:pPr>
              <w:pStyle w:val="ListParagraph"/>
              <w:numPr>
                <w:ilvl w:val="0"/>
                <w:numId w:val="42"/>
              </w:numPr>
              <w:autoSpaceDE w:val="0"/>
              <w:autoSpaceDN w:val="0"/>
              <w:adjustRightInd w:val="0"/>
              <w:spacing w:line="360" w:lineRule="auto"/>
              <w:rPr>
                <w:rFonts w:ascii="Arial" w:hAnsi="Arial" w:cs="Arial"/>
                <w:color w:val="000824"/>
              </w:rPr>
            </w:pPr>
            <w:r w:rsidRPr="0098017E">
              <w:rPr>
                <w:rFonts w:ascii="Arial" w:hAnsi="Arial" w:cs="Arial"/>
                <w:color w:val="000824"/>
              </w:rPr>
              <w:t>Private auditing firms that operate in the public</w:t>
            </w:r>
            <w:r w:rsidR="00DC739D">
              <w:rPr>
                <w:rFonts w:ascii="Arial" w:hAnsi="Arial" w:cs="Arial"/>
                <w:color w:val="000824"/>
              </w:rPr>
              <w:t>-</w:t>
            </w:r>
            <w:r w:rsidRPr="0098017E">
              <w:rPr>
                <w:rFonts w:ascii="Arial" w:hAnsi="Arial" w:cs="Arial"/>
                <w:color w:val="000824"/>
              </w:rPr>
              <w:t>sector space</w:t>
            </w:r>
            <w:r w:rsidR="00031C5E" w:rsidRPr="0098017E">
              <w:rPr>
                <w:rFonts w:ascii="Arial" w:hAnsi="Arial" w:cs="Arial"/>
                <w:color w:val="000824"/>
              </w:rPr>
              <w:t>;</w:t>
            </w:r>
          </w:p>
          <w:p w14:paraId="41D66AF8" w14:textId="77777777" w:rsidR="00833E2B" w:rsidRPr="0098017E" w:rsidRDefault="00833E2B" w:rsidP="00BE4A31">
            <w:pPr>
              <w:pStyle w:val="ListParagraph"/>
              <w:numPr>
                <w:ilvl w:val="0"/>
                <w:numId w:val="42"/>
              </w:numPr>
              <w:autoSpaceDE w:val="0"/>
              <w:autoSpaceDN w:val="0"/>
              <w:adjustRightInd w:val="0"/>
              <w:spacing w:line="360" w:lineRule="auto"/>
              <w:rPr>
                <w:rFonts w:ascii="Arial" w:hAnsi="Arial" w:cs="Arial"/>
                <w:color w:val="000824"/>
              </w:rPr>
            </w:pPr>
            <w:r w:rsidRPr="0098017E">
              <w:rPr>
                <w:rFonts w:ascii="Arial" w:hAnsi="Arial" w:cs="Arial"/>
                <w:color w:val="000824"/>
              </w:rPr>
              <w:t>Professional institutes and/or audit regulators that oversee the competency and functioning of private auditing firms.</w:t>
            </w:r>
          </w:p>
        </w:tc>
      </w:tr>
    </w:tbl>
    <w:p w14:paraId="7A8BC8F6" w14:textId="77777777" w:rsidR="00FA3B7C" w:rsidRPr="0098017E" w:rsidRDefault="00FA3B7C">
      <w:r w:rsidRPr="0098017E">
        <w:br w:type="page"/>
      </w:r>
    </w:p>
    <w:tbl>
      <w:tblPr>
        <w:tblStyle w:val="TableGrid"/>
        <w:tblW w:w="0" w:type="auto"/>
        <w:tblLook w:val="04A0" w:firstRow="1" w:lastRow="0" w:firstColumn="1" w:lastColumn="0" w:noHBand="0" w:noVBand="1"/>
      </w:tblPr>
      <w:tblGrid>
        <w:gridCol w:w="2844"/>
        <w:gridCol w:w="6172"/>
      </w:tblGrid>
      <w:tr w:rsidR="00833E2B" w:rsidRPr="0098017E" w14:paraId="77F95216" w14:textId="77777777" w:rsidTr="00FA3B7C">
        <w:tc>
          <w:tcPr>
            <w:tcW w:w="2844" w:type="dxa"/>
            <w:vAlign w:val="center"/>
          </w:tcPr>
          <w:p w14:paraId="5FA97EAD"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lastRenderedPageBreak/>
              <w:t>KEY CONSIDERATIONS</w:t>
            </w:r>
          </w:p>
        </w:tc>
        <w:tc>
          <w:tcPr>
            <w:tcW w:w="6172" w:type="dxa"/>
          </w:tcPr>
          <w:p w14:paraId="046D8FB0" w14:textId="77777777"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 xml:space="preserve">Different contracting arrangements need to be clarified (such as contracting in versus contracting out, doing work on behalf of the SAI or in one’s own name). </w:t>
            </w:r>
          </w:p>
          <w:p w14:paraId="7A2E086F" w14:textId="77777777" w:rsidR="00FA3B7C" w:rsidRPr="0098017E" w:rsidRDefault="00FA3B7C" w:rsidP="00BE4A31">
            <w:pPr>
              <w:autoSpaceDE w:val="0"/>
              <w:autoSpaceDN w:val="0"/>
              <w:adjustRightInd w:val="0"/>
              <w:spacing w:line="360" w:lineRule="auto"/>
              <w:rPr>
                <w:rFonts w:ascii="Arial" w:hAnsi="Arial" w:cs="Arial"/>
                <w:color w:val="000824"/>
              </w:rPr>
            </w:pPr>
          </w:p>
          <w:p w14:paraId="53067EB0" w14:textId="78A8A2AB"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C</w:t>
            </w:r>
            <w:r w:rsidR="002A407F" w:rsidRPr="0098017E">
              <w:rPr>
                <w:rFonts w:ascii="Arial" w:hAnsi="Arial" w:cs="Arial"/>
                <w:color w:val="000824"/>
              </w:rPr>
              <w:t xml:space="preserve">onsideration may </w:t>
            </w:r>
            <w:r w:rsidRPr="0098017E">
              <w:rPr>
                <w:rFonts w:ascii="Arial" w:hAnsi="Arial" w:cs="Arial"/>
                <w:color w:val="000824"/>
              </w:rPr>
              <w:t>be given to providing "profession-level" guidance to private audit</w:t>
            </w:r>
            <w:r w:rsidR="00333F1F" w:rsidRPr="0098017E">
              <w:rPr>
                <w:rFonts w:ascii="Arial" w:hAnsi="Arial" w:cs="Arial"/>
                <w:color w:val="000824"/>
              </w:rPr>
              <w:t>ing</w:t>
            </w:r>
            <w:r w:rsidRPr="0098017E">
              <w:rPr>
                <w:rFonts w:ascii="Arial" w:hAnsi="Arial" w:cs="Arial"/>
                <w:color w:val="000824"/>
              </w:rPr>
              <w:t xml:space="preserve"> firms (ideally with the necessa</w:t>
            </w:r>
            <w:r w:rsidR="00FA3B7C" w:rsidRPr="0098017E">
              <w:rPr>
                <w:rFonts w:ascii="Arial" w:hAnsi="Arial" w:cs="Arial"/>
                <w:color w:val="000824"/>
              </w:rPr>
              <w:t xml:space="preserve">ry "stature") to enable them to </w:t>
            </w:r>
            <w:r w:rsidRPr="0098017E">
              <w:rPr>
                <w:rFonts w:ascii="Arial" w:hAnsi="Arial" w:cs="Arial"/>
                <w:color w:val="000824"/>
              </w:rPr>
              <w:t>understand and cope with the requirements of working in the public</w:t>
            </w:r>
            <w:r w:rsidR="00DC739D">
              <w:rPr>
                <w:rFonts w:ascii="Arial" w:hAnsi="Arial" w:cs="Arial"/>
                <w:color w:val="000824"/>
              </w:rPr>
              <w:t>-</w:t>
            </w:r>
            <w:r w:rsidRPr="0098017E">
              <w:rPr>
                <w:rFonts w:ascii="Arial" w:hAnsi="Arial" w:cs="Arial"/>
                <w:color w:val="000824"/>
              </w:rPr>
              <w:t>sector environment.</w:t>
            </w:r>
          </w:p>
          <w:p w14:paraId="3B370339" w14:textId="77777777" w:rsidR="00833E2B" w:rsidRPr="0098017E" w:rsidRDefault="00833E2B" w:rsidP="00BE4A31">
            <w:pPr>
              <w:autoSpaceDE w:val="0"/>
              <w:autoSpaceDN w:val="0"/>
              <w:adjustRightInd w:val="0"/>
              <w:spacing w:line="360" w:lineRule="auto"/>
              <w:rPr>
                <w:rFonts w:ascii="Arial" w:hAnsi="Arial" w:cs="Arial"/>
                <w:color w:val="000824"/>
              </w:rPr>
            </w:pPr>
          </w:p>
          <w:p w14:paraId="48838104" w14:textId="4F4FA38D" w:rsidR="00833E2B" w:rsidRPr="0098017E" w:rsidRDefault="00833E2B" w:rsidP="00BE4A31">
            <w:pPr>
              <w:autoSpaceDE w:val="0"/>
              <w:autoSpaceDN w:val="0"/>
              <w:adjustRightInd w:val="0"/>
              <w:spacing w:line="360" w:lineRule="auto"/>
              <w:rPr>
                <w:rFonts w:ascii="Arial" w:hAnsi="Arial" w:cs="Arial"/>
                <w:color w:val="000824"/>
              </w:rPr>
            </w:pPr>
            <w:r w:rsidRPr="0098017E">
              <w:rPr>
                <w:rFonts w:ascii="Arial" w:hAnsi="Arial" w:cs="Arial"/>
                <w:color w:val="000824"/>
              </w:rPr>
              <w:t>SAIs may consider a requirement that only auditors with certified public</w:t>
            </w:r>
            <w:r w:rsidR="00DC739D">
              <w:rPr>
                <w:rFonts w:ascii="Arial" w:hAnsi="Arial" w:cs="Arial"/>
                <w:color w:val="000824"/>
              </w:rPr>
              <w:t>-</w:t>
            </w:r>
            <w:r w:rsidRPr="0098017E">
              <w:rPr>
                <w:rFonts w:ascii="Arial" w:hAnsi="Arial" w:cs="Arial"/>
                <w:color w:val="000824"/>
              </w:rPr>
              <w:t>sector audit competencies may work on public</w:t>
            </w:r>
            <w:r w:rsidR="00DC739D">
              <w:rPr>
                <w:rFonts w:ascii="Arial" w:hAnsi="Arial" w:cs="Arial"/>
                <w:color w:val="000824"/>
              </w:rPr>
              <w:t>-</w:t>
            </w:r>
            <w:r w:rsidRPr="0098017E">
              <w:rPr>
                <w:rFonts w:ascii="Arial" w:hAnsi="Arial" w:cs="Arial"/>
                <w:color w:val="000824"/>
              </w:rPr>
              <w:t>sector audits (a "licen</w:t>
            </w:r>
            <w:r w:rsidR="00031C5E" w:rsidRPr="0098017E">
              <w:rPr>
                <w:rFonts w:ascii="Arial" w:hAnsi="Arial" w:cs="Arial"/>
                <w:color w:val="000824"/>
              </w:rPr>
              <w:t>c</w:t>
            </w:r>
            <w:r w:rsidRPr="0098017E">
              <w:rPr>
                <w:rFonts w:ascii="Arial" w:hAnsi="Arial" w:cs="Arial"/>
                <w:color w:val="000824"/>
              </w:rPr>
              <w:t xml:space="preserve">e to audit in public sector"  </w:t>
            </w:r>
            <w:r w:rsidR="00031C5E" w:rsidRPr="0098017E">
              <w:rPr>
                <w:rFonts w:ascii="Arial" w:hAnsi="Arial" w:cs="Arial"/>
                <w:color w:val="000824"/>
              </w:rPr>
              <w:t>c</w:t>
            </w:r>
            <w:r w:rsidRPr="0098017E">
              <w:rPr>
                <w:rFonts w:ascii="Arial" w:hAnsi="Arial" w:cs="Arial"/>
                <w:color w:val="000824"/>
              </w:rPr>
              <w:t>onsideration).</w:t>
            </w:r>
          </w:p>
        </w:tc>
      </w:tr>
      <w:tr w:rsidR="00833E2B" w:rsidRPr="0098017E" w14:paraId="744B44AC" w14:textId="77777777" w:rsidTr="00FA3B7C">
        <w:tc>
          <w:tcPr>
            <w:tcW w:w="2844" w:type="dxa"/>
            <w:vAlign w:val="center"/>
          </w:tcPr>
          <w:p w14:paraId="32CF1BD1"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CONTINUING</w:t>
            </w:r>
          </w:p>
          <w:p w14:paraId="4E6AE449" w14:textId="77777777"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PROFESSIONAL</w:t>
            </w:r>
          </w:p>
          <w:p w14:paraId="75C4A9AB" w14:textId="2178D210" w:rsidR="00833E2B" w:rsidRPr="0098017E" w:rsidRDefault="00833E2B" w:rsidP="00607FD7">
            <w:pPr>
              <w:autoSpaceDE w:val="0"/>
              <w:autoSpaceDN w:val="0"/>
              <w:adjustRightInd w:val="0"/>
              <w:spacing w:line="360" w:lineRule="auto"/>
              <w:rPr>
                <w:rFonts w:ascii="Arial" w:hAnsi="Arial" w:cs="Arial"/>
                <w:b/>
                <w:color w:val="000824"/>
              </w:rPr>
            </w:pPr>
            <w:r w:rsidRPr="0098017E">
              <w:rPr>
                <w:rFonts w:ascii="Arial" w:hAnsi="Arial" w:cs="Arial"/>
                <w:b/>
                <w:color w:val="000824"/>
              </w:rPr>
              <w:t>DEVELOPMENT</w:t>
            </w:r>
          </w:p>
        </w:tc>
        <w:tc>
          <w:tcPr>
            <w:tcW w:w="6172" w:type="dxa"/>
          </w:tcPr>
          <w:p w14:paraId="14AE0D92" w14:textId="3D4226F9" w:rsidR="00833E2B" w:rsidRPr="0098017E" w:rsidRDefault="00F23207" w:rsidP="002A407F">
            <w:pPr>
              <w:autoSpaceDE w:val="0"/>
              <w:autoSpaceDN w:val="0"/>
              <w:adjustRightInd w:val="0"/>
              <w:spacing w:line="360" w:lineRule="auto"/>
              <w:rPr>
                <w:rFonts w:ascii="Arial" w:hAnsi="Arial" w:cs="Arial"/>
                <w:color w:val="000824"/>
              </w:rPr>
            </w:pPr>
            <w:r w:rsidRPr="0098017E">
              <w:rPr>
                <w:rFonts w:ascii="Arial" w:hAnsi="Arial" w:cs="Arial"/>
                <w:color w:val="000824"/>
              </w:rPr>
              <w:t>T</w:t>
            </w:r>
            <w:r w:rsidR="002A407F" w:rsidRPr="0098017E">
              <w:rPr>
                <w:rFonts w:ascii="Arial" w:hAnsi="Arial" w:cs="Arial"/>
                <w:color w:val="000824"/>
              </w:rPr>
              <w:t xml:space="preserve">his will </w:t>
            </w:r>
            <w:r w:rsidR="00833E2B" w:rsidRPr="0098017E">
              <w:rPr>
                <w:rFonts w:ascii="Arial" w:hAnsi="Arial" w:cs="Arial"/>
                <w:color w:val="000824"/>
              </w:rPr>
              <w:t>be in line with the SAI’s normal requirements</w:t>
            </w:r>
            <w:r w:rsidR="002A407F" w:rsidRPr="0098017E">
              <w:rPr>
                <w:rFonts w:ascii="Arial" w:hAnsi="Arial" w:cs="Arial"/>
                <w:color w:val="000824"/>
              </w:rPr>
              <w:t xml:space="preserve"> for CPD, but cognisance may </w:t>
            </w:r>
            <w:r w:rsidR="00833E2B" w:rsidRPr="0098017E">
              <w:rPr>
                <w:rFonts w:ascii="Arial" w:hAnsi="Arial" w:cs="Arial"/>
                <w:color w:val="000824"/>
              </w:rPr>
              <w:t>be taken of the requirements that apply in the private</w:t>
            </w:r>
            <w:r w:rsidR="00565A71">
              <w:rPr>
                <w:rFonts w:ascii="Arial" w:hAnsi="Arial" w:cs="Arial"/>
                <w:color w:val="000824"/>
              </w:rPr>
              <w:t>-</w:t>
            </w:r>
            <w:r w:rsidR="00833E2B" w:rsidRPr="0098017E">
              <w:rPr>
                <w:rFonts w:ascii="Arial" w:hAnsi="Arial" w:cs="Arial"/>
                <w:color w:val="000824"/>
              </w:rPr>
              <w:t>sector portion of the profession.</w:t>
            </w:r>
          </w:p>
        </w:tc>
      </w:tr>
    </w:tbl>
    <w:p w14:paraId="069661E4" w14:textId="77777777" w:rsidR="00607FD7" w:rsidRPr="0098017E" w:rsidRDefault="00607FD7" w:rsidP="007D4803">
      <w:pPr>
        <w:autoSpaceDE w:val="0"/>
        <w:autoSpaceDN w:val="0"/>
        <w:adjustRightInd w:val="0"/>
        <w:spacing w:after="0" w:line="360" w:lineRule="auto"/>
        <w:jc w:val="both"/>
        <w:rPr>
          <w:rFonts w:ascii="Arial" w:hAnsi="Arial" w:cs="Arial"/>
          <w:b/>
          <w:color w:val="000824"/>
        </w:rPr>
      </w:pPr>
    </w:p>
    <w:p w14:paraId="52360E6A" w14:textId="77777777" w:rsidR="00BE4A31" w:rsidRPr="0098017E" w:rsidRDefault="00BE4A31">
      <w:pPr>
        <w:rPr>
          <w:rFonts w:ascii="Arial" w:hAnsi="Arial" w:cs="Arial"/>
          <w:b/>
          <w:color w:val="000824"/>
        </w:rPr>
      </w:pPr>
      <w:r w:rsidRPr="0098017E">
        <w:rPr>
          <w:rFonts w:ascii="Arial" w:hAnsi="Arial" w:cs="Arial"/>
          <w:b/>
          <w:color w:val="000824"/>
        </w:rPr>
        <w:br w:type="page"/>
      </w:r>
    </w:p>
    <w:p w14:paraId="7ED3E740" w14:textId="77777777" w:rsidR="00833E2B" w:rsidRPr="0098017E" w:rsidRDefault="00833E2B" w:rsidP="00BE4A31">
      <w:pPr>
        <w:autoSpaceDE w:val="0"/>
        <w:autoSpaceDN w:val="0"/>
        <w:adjustRightInd w:val="0"/>
        <w:spacing w:after="0" w:line="360" w:lineRule="auto"/>
        <w:rPr>
          <w:rFonts w:ascii="Arial" w:hAnsi="Arial" w:cs="Arial"/>
          <w:b/>
          <w:color w:val="000824"/>
        </w:rPr>
      </w:pPr>
      <w:r w:rsidRPr="0098017E">
        <w:rPr>
          <w:rFonts w:ascii="Arial" w:hAnsi="Arial" w:cs="Arial"/>
          <w:b/>
          <w:color w:val="000824"/>
        </w:rPr>
        <w:lastRenderedPageBreak/>
        <w:t>QUESTION 8:</w:t>
      </w:r>
    </w:p>
    <w:p w14:paraId="225B6DED" w14:textId="75D5F875" w:rsidR="00833E2B" w:rsidRPr="0098017E" w:rsidRDefault="00833E2B" w:rsidP="00BE4A31">
      <w:pPr>
        <w:autoSpaceDE w:val="0"/>
        <w:autoSpaceDN w:val="0"/>
        <w:adjustRightInd w:val="0"/>
        <w:spacing w:after="0" w:line="360" w:lineRule="auto"/>
        <w:rPr>
          <w:rFonts w:ascii="Arial" w:hAnsi="Arial" w:cs="Arial"/>
          <w:i/>
          <w:color w:val="000824"/>
        </w:rPr>
      </w:pPr>
      <w:r w:rsidRPr="0098017E">
        <w:rPr>
          <w:rFonts w:ascii="Arial" w:hAnsi="Arial" w:cs="Arial"/>
          <w:i/>
          <w:color w:val="000824"/>
        </w:rPr>
        <w:t xml:space="preserve">Would it be possible for a SAI to partner with an organisation such as the INTOSAI Development Initiative (IDI) or an INTOSAI </w:t>
      </w:r>
      <w:r w:rsidR="00D12225" w:rsidRPr="0098017E">
        <w:rPr>
          <w:rFonts w:ascii="Arial" w:hAnsi="Arial" w:cs="Arial"/>
          <w:i/>
          <w:color w:val="000824"/>
        </w:rPr>
        <w:t>r</w:t>
      </w:r>
      <w:r w:rsidRPr="0098017E">
        <w:rPr>
          <w:rFonts w:ascii="Arial" w:hAnsi="Arial" w:cs="Arial"/>
          <w:i/>
          <w:color w:val="000824"/>
        </w:rPr>
        <w:t xml:space="preserve">egional </w:t>
      </w:r>
      <w:r w:rsidR="00D12225" w:rsidRPr="0098017E">
        <w:rPr>
          <w:rFonts w:ascii="Arial" w:hAnsi="Arial" w:cs="Arial"/>
          <w:i/>
          <w:color w:val="000824"/>
        </w:rPr>
        <w:t>o</w:t>
      </w:r>
      <w:r w:rsidRPr="0098017E">
        <w:rPr>
          <w:rFonts w:ascii="Arial" w:hAnsi="Arial" w:cs="Arial"/>
          <w:i/>
          <w:color w:val="000824"/>
        </w:rPr>
        <w:t>rganisation to deliver a pr</w:t>
      </w:r>
      <w:r w:rsidR="00BB7160" w:rsidRPr="0098017E">
        <w:rPr>
          <w:rFonts w:ascii="Arial" w:hAnsi="Arial" w:cs="Arial"/>
          <w:i/>
          <w:color w:val="000824"/>
        </w:rPr>
        <w:t>ofessional development pathway</w:t>
      </w:r>
      <w:r w:rsidRPr="0098017E">
        <w:rPr>
          <w:rFonts w:ascii="Arial" w:hAnsi="Arial" w:cs="Arial"/>
          <w:i/>
          <w:color w:val="000824"/>
        </w:rPr>
        <w:t>?</w:t>
      </w:r>
    </w:p>
    <w:p w14:paraId="2894D153"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702F27C7" w14:textId="7CDD049D"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Partnering with the likes of</w:t>
      </w:r>
      <w:r w:rsidR="00031C5E" w:rsidRPr="0098017E">
        <w:rPr>
          <w:rFonts w:ascii="Arial" w:hAnsi="Arial" w:cs="Arial"/>
          <w:color w:val="000824"/>
        </w:rPr>
        <w:t xml:space="preserve"> the</w:t>
      </w:r>
      <w:r w:rsidRPr="0098017E">
        <w:rPr>
          <w:rFonts w:ascii="Arial" w:hAnsi="Arial" w:cs="Arial"/>
          <w:color w:val="000824"/>
        </w:rPr>
        <w:t xml:space="preserve"> IDI or an INTOSAI </w:t>
      </w:r>
      <w:r w:rsidR="00D12225" w:rsidRPr="0098017E">
        <w:rPr>
          <w:rFonts w:ascii="Arial" w:hAnsi="Arial" w:cs="Arial"/>
          <w:color w:val="000824"/>
        </w:rPr>
        <w:t>r</w:t>
      </w:r>
      <w:r w:rsidRPr="0098017E">
        <w:rPr>
          <w:rFonts w:ascii="Arial" w:hAnsi="Arial" w:cs="Arial"/>
          <w:color w:val="000824"/>
        </w:rPr>
        <w:t xml:space="preserve">egional </w:t>
      </w:r>
      <w:r w:rsidR="00D12225" w:rsidRPr="0098017E">
        <w:rPr>
          <w:rFonts w:ascii="Arial" w:hAnsi="Arial" w:cs="Arial"/>
          <w:color w:val="000824"/>
        </w:rPr>
        <w:t>o</w:t>
      </w:r>
      <w:r w:rsidRPr="0098017E">
        <w:rPr>
          <w:rFonts w:ascii="Arial" w:hAnsi="Arial" w:cs="Arial"/>
          <w:color w:val="000824"/>
        </w:rPr>
        <w:t>rganisation may be useful, especially once some of the current initiatives of these organisations come to fruition. International and regional organisations create increased economies of scale</w:t>
      </w:r>
      <w:r w:rsidR="00031C5E" w:rsidRPr="0098017E">
        <w:rPr>
          <w:rFonts w:ascii="Arial" w:hAnsi="Arial" w:cs="Arial"/>
          <w:color w:val="000824"/>
        </w:rPr>
        <w:t>,</w:t>
      </w:r>
      <w:r w:rsidRPr="0098017E">
        <w:rPr>
          <w:rFonts w:ascii="Arial" w:hAnsi="Arial" w:cs="Arial"/>
          <w:color w:val="000824"/>
        </w:rPr>
        <w:t xml:space="preserve"> which can make a pr</w:t>
      </w:r>
      <w:r w:rsidR="00BB7160" w:rsidRPr="0098017E">
        <w:rPr>
          <w:rFonts w:ascii="Arial" w:hAnsi="Arial" w:cs="Arial"/>
          <w:color w:val="000824"/>
        </w:rPr>
        <w:t>ofessional development pathway</w:t>
      </w:r>
      <w:r w:rsidRPr="0098017E">
        <w:rPr>
          <w:rFonts w:ascii="Arial" w:hAnsi="Arial" w:cs="Arial"/>
          <w:color w:val="000824"/>
        </w:rPr>
        <w:t xml:space="preserve"> viable for SAIs with possible resource constraints</w:t>
      </w:r>
      <w:r w:rsidR="00031C5E" w:rsidRPr="0098017E">
        <w:rPr>
          <w:rFonts w:ascii="Arial" w:hAnsi="Arial" w:cs="Arial"/>
          <w:color w:val="000824"/>
        </w:rPr>
        <w:t>. This</w:t>
      </w:r>
      <w:r w:rsidRPr="0098017E">
        <w:rPr>
          <w:rFonts w:ascii="Arial" w:hAnsi="Arial" w:cs="Arial"/>
          <w:color w:val="000824"/>
        </w:rPr>
        <w:t xml:space="preserve"> is particularly effective in regions where the mandates and work of the SAI are fairly homogeneous.</w:t>
      </w:r>
    </w:p>
    <w:p w14:paraId="5C15FA32"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522C4893" w14:textId="05B88274"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Regional organisations can centralise professional development functions such as developing learning materials that address common needs</w:t>
      </w:r>
      <w:r w:rsidR="00031C5E" w:rsidRPr="0098017E">
        <w:rPr>
          <w:rFonts w:ascii="Arial" w:hAnsi="Arial" w:cs="Arial"/>
          <w:color w:val="000824"/>
        </w:rPr>
        <w:t>,</w:t>
      </w:r>
      <w:r w:rsidRPr="0098017E">
        <w:rPr>
          <w:rFonts w:ascii="Arial" w:hAnsi="Arial" w:cs="Arial"/>
          <w:color w:val="000824"/>
        </w:rPr>
        <w:t xml:space="preserve"> while SAIs may take responsibility for elements such as practical expertise and mentoring.</w:t>
      </w:r>
    </w:p>
    <w:p w14:paraId="07E90546"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117C080D" w14:textId="77777777" w:rsidR="00833E2B" w:rsidRPr="0098017E" w:rsidRDefault="00833E2B" w:rsidP="00BE4A31">
      <w:pPr>
        <w:autoSpaceDE w:val="0"/>
        <w:autoSpaceDN w:val="0"/>
        <w:adjustRightInd w:val="0"/>
        <w:spacing w:after="0" w:line="360" w:lineRule="auto"/>
        <w:rPr>
          <w:rFonts w:ascii="Arial" w:hAnsi="Arial" w:cs="Arial"/>
          <w:b/>
          <w:color w:val="000824"/>
        </w:rPr>
      </w:pPr>
      <w:r w:rsidRPr="0098017E">
        <w:rPr>
          <w:rFonts w:ascii="Arial" w:hAnsi="Arial" w:cs="Arial"/>
          <w:b/>
          <w:color w:val="000824"/>
        </w:rPr>
        <w:t>IDI</w:t>
      </w:r>
    </w:p>
    <w:p w14:paraId="5E4DA859" w14:textId="77777777"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During the 2016 INCOSAI in Abu Dhabi, the</w:t>
      </w:r>
      <w:r w:rsidR="00FA3B7C" w:rsidRPr="0098017E">
        <w:rPr>
          <w:rFonts w:ascii="Arial" w:hAnsi="Arial" w:cs="Arial"/>
          <w:color w:val="000824"/>
        </w:rPr>
        <w:t xml:space="preserve"> then </w:t>
      </w:r>
      <w:r w:rsidRPr="0098017E">
        <w:rPr>
          <w:rFonts w:ascii="Arial" w:hAnsi="Arial" w:cs="Arial"/>
          <w:color w:val="000824"/>
        </w:rPr>
        <w:t>INTOSAI competency framework was presented to the congress. One of the key decisions taken was to task the IDI to develop and pilot a "certification programme" based on this framework in the community.</w:t>
      </w:r>
    </w:p>
    <w:p w14:paraId="64403F10"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0FC035C3" w14:textId="055630C9"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lastRenderedPageBreak/>
        <w:t>Development of this programme is currently underway. The project has been renamed "Professional education for SAI auditors" (PESA) as this is a more suitable title in the view of the project team.</w:t>
      </w:r>
      <w:r w:rsidR="00FA3B7C" w:rsidRPr="0098017E">
        <w:rPr>
          <w:rFonts w:ascii="Arial" w:hAnsi="Arial" w:cs="Arial"/>
          <w:color w:val="000824"/>
        </w:rPr>
        <w:t xml:space="preserve"> </w:t>
      </w:r>
      <w:r w:rsidRPr="0098017E">
        <w:rPr>
          <w:rFonts w:ascii="Arial" w:hAnsi="Arial" w:cs="Arial"/>
          <w:color w:val="000824"/>
        </w:rPr>
        <w:t xml:space="preserve">Background information on this project can be found on the </w:t>
      </w:r>
      <w:r w:rsidR="00D12225" w:rsidRPr="0098017E">
        <w:rPr>
          <w:rFonts w:ascii="Arial" w:hAnsi="Arial" w:cs="Arial"/>
          <w:color w:val="000824"/>
        </w:rPr>
        <w:t xml:space="preserve">IDI </w:t>
      </w:r>
      <w:r w:rsidRPr="0098017E">
        <w:rPr>
          <w:rFonts w:ascii="Arial" w:hAnsi="Arial" w:cs="Arial"/>
          <w:color w:val="000824"/>
        </w:rPr>
        <w:t>website (</w:t>
      </w:r>
      <w:hyperlink w:history="1">
        <w:r w:rsidRPr="0098017E">
          <w:rPr>
            <w:rStyle w:val="Hyperlink"/>
            <w:rFonts w:ascii="Arial" w:hAnsi="Arial" w:cs="Arial"/>
          </w:rPr>
          <w:t>www.idi.no</w:t>
        </w:r>
      </w:hyperlink>
      <w:r w:rsidRPr="0098017E">
        <w:rPr>
          <w:rFonts w:ascii="Arial" w:hAnsi="Arial" w:cs="Arial"/>
          <w:color w:val="000824"/>
        </w:rPr>
        <w:t>).</w:t>
      </w:r>
    </w:p>
    <w:p w14:paraId="5BDB315C"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0301871E" w14:textId="36FE739E" w:rsidR="00833E2B" w:rsidRPr="0098017E" w:rsidRDefault="00BB7160"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The </w:t>
      </w:r>
      <w:r w:rsidR="00833E2B" w:rsidRPr="0098017E">
        <w:rPr>
          <w:rFonts w:ascii="Arial" w:hAnsi="Arial" w:cs="Arial"/>
          <w:color w:val="000824"/>
        </w:rPr>
        <w:t xml:space="preserve">name </w:t>
      </w:r>
      <w:r w:rsidRPr="0098017E">
        <w:rPr>
          <w:rFonts w:ascii="Arial" w:hAnsi="Arial" w:cs="Arial"/>
          <w:color w:val="000824"/>
        </w:rPr>
        <w:t xml:space="preserve">of this initiative </w:t>
      </w:r>
      <w:r w:rsidR="00833E2B" w:rsidRPr="0098017E">
        <w:rPr>
          <w:rFonts w:ascii="Arial" w:hAnsi="Arial" w:cs="Arial"/>
          <w:color w:val="000824"/>
        </w:rPr>
        <w:t xml:space="preserve">talks directly to the considerable value that this programme can bring to any professionalisation effort at SAI level. From the information in the preceding questions, it is abundantly clear that the majority of SAIs will </w:t>
      </w:r>
      <w:r w:rsidR="00D12225" w:rsidRPr="0098017E">
        <w:rPr>
          <w:rFonts w:ascii="Arial" w:hAnsi="Arial" w:cs="Arial"/>
          <w:color w:val="000824"/>
        </w:rPr>
        <w:t>bear</w:t>
      </w:r>
      <w:r w:rsidR="00833E2B" w:rsidRPr="0098017E">
        <w:rPr>
          <w:rFonts w:ascii="Arial" w:hAnsi="Arial" w:cs="Arial"/>
          <w:color w:val="000824"/>
        </w:rPr>
        <w:t xml:space="preserve"> responsibility for adding certain public</w:t>
      </w:r>
      <w:r w:rsidR="00DC739D">
        <w:rPr>
          <w:rFonts w:ascii="Arial" w:hAnsi="Arial" w:cs="Arial"/>
          <w:color w:val="000824"/>
        </w:rPr>
        <w:t>-</w:t>
      </w:r>
      <w:r w:rsidR="00833E2B" w:rsidRPr="0098017E">
        <w:rPr>
          <w:rFonts w:ascii="Arial" w:hAnsi="Arial" w:cs="Arial"/>
          <w:color w:val="000824"/>
        </w:rPr>
        <w:t>sector audit, SAI</w:t>
      </w:r>
      <w:r w:rsidR="00D374DF" w:rsidRPr="0098017E">
        <w:rPr>
          <w:rFonts w:ascii="Arial" w:hAnsi="Arial" w:cs="Arial"/>
          <w:color w:val="000824"/>
        </w:rPr>
        <w:t>-</w:t>
      </w:r>
      <w:r w:rsidR="00833E2B" w:rsidRPr="0098017E">
        <w:rPr>
          <w:rFonts w:ascii="Arial" w:hAnsi="Arial" w:cs="Arial"/>
          <w:color w:val="000824"/>
        </w:rPr>
        <w:t xml:space="preserve"> and country-specific competencies to a baseline (consisting </w:t>
      </w:r>
      <w:r w:rsidR="00031C5E" w:rsidRPr="0098017E">
        <w:rPr>
          <w:rFonts w:ascii="Arial" w:hAnsi="Arial" w:cs="Arial"/>
          <w:color w:val="000824"/>
        </w:rPr>
        <w:t>of either</w:t>
      </w:r>
      <w:r w:rsidR="00833E2B" w:rsidRPr="0098017E">
        <w:rPr>
          <w:rFonts w:ascii="Arial" w:hAnsi="Arial" w:cs="Arial"/>
          <w:color w:val="000824"/>
        </w:rPr>
        <w:t xml:space="preserve"> existing competencies or competencies related to a specific profile for which the SAI recruits). The benefit of the IDI programme for SAIs undertaking professionalisation efforts is that it will provide a globally developed curriculum, backed by all the necessary learning/resource materials and assessment tools, to address all public</w:t>
      </w:r>
      <w:r w:rsidR="00DC739D">
        <w:rPr>
          <w:rFonts w:ascii="Arial" w:hAnsi="Arial" w:cs="Arial"/>
          <w:color w:val="000824"/>
        </w:rPr>
        <w:t>-</w:t>
      </w:r>
      <w:r w:rsidR="00833E2B" w:rsidRPr="0098017E">
        <w:rPr>
          <w:rFonts w:ascii="Arial" w:hAnsi="Arial" w:cs="Arial"/>
          <w:color w:val="000824"/>
        </w:rPr>
        <w:t>sector audit-specific competencies (as per the INTOSAI competency framework). The individual SAI will not have to invest in the development of learning/resource materials for this set of competencies, leaving time and resources available to concentrate on those competencies that may not be universally applicable and are unique to the SAI and/or the country in which it operates.</w:t>
      </w:r>
    </w:p>
    <w:p w14:paraId="6CA94491"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34B85123" w14:textId="5A3FD18A" w:rsidR="00833E2B" w:rsidRPr="0098017E" w:rsidRDefault="00833E2B" w:rsidP="00BE4A31">
      <w:pPr>
        <w:autoSpaceDE w:val="0"/>
        <w:autoSpaceDN w:val="0"/>
        <w:adjustRightInd w:val="0"/>
        <w:spacing w:after="0" w:line="360" w:lineRule="auto"/>
        <w:rPr>
          <w:rFonts w:ascii="Arial" w:hAnsi="Arial" w:cs="Arial"/>
          <w:b/>
          <w:color w:val="000824"/>
        </w:rPr>
      </w:pPr>
      <w:r w:rsidRPr="0098017E">
        <w:rPr>
          <w:rFonts w:ascii="Arial" w:hAnsi="Arial" w:cs="Arial"/>
          <w:b/>
          <w:color w:val="000824"/>
        </w:rPr>
        <w:t>INTOSAI REGIONAL ORGANISATIONS</w:t>
      </w:r>
    </w:p>
    <w:p w14:paraId="1E0D69D5" w14:textId="109131FA"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For INTOSAI </w:t>
      </w:r>
      <w:r w:rsidR="00D12225" w:rsidRPr="0098017E">
        <w:rPr>
          <w:rFonts w:ascii="Arial" w:hAnsi="Arial" w:cs="Arial"/>
          <w:color w:val="000824"/>
        </w:rPr>
        <w:t>r</w:t>
      </w:r>
      <w:r w:rsidRPr="0098017E">
        <w:rPr>
          <w:rFonts w:ascii="Arial" w:hAnsi="Arial" w:cs="Arial"/>
          <w:color w:val="000824"/>
        </w:rPr>
        <w:t xml:space="preserve">egional </w:t>
      </w:r>
      <w:r w:rsidR="00D12225" w:rsidRPr="0098017E">
        <w:rPr>
          <w:rFonts w:ascii="Arial" w:hAnsi="Arial" w:cs="Arial"/>
          <w:color w:val="000824"/>
        </w:rPr>
        <w:t>o</w:t>
      </w:r>
      <w:r w:rsidRPr="0098017E">
        <w:rPr>
          <w:rFonts w:ascii="Arial" w:hAnsi="Arial" w:cs="Arial"/>
          <w:color w:val="000824"/>
        </w:rPr>
        <w:t xml:space="preserve">rganisations, professionalisation also features high on their work agendas and those of their member SAIs. An example of what a regional initiative can </w:t>
      </w:r>
      <w:r w:rsidRPr="0098017E">
        <w:rPr>
          <w:rFonts w:ascii="Arial" w:hAnsi="Arial" w:cs="Arial"/>
          <w:color w:val="000824"/>
        </w:rPr>
        <w:lastRenderedPageBreak/>
        <w:t>bring to the table can be found in the African Professionalisation Initiative, a project initiated by AFROSAI-E. The initiative is</w:t>
      </w:r>
      <w:r w:rsidR="00D12225" w:rsidRPr="0098017E">
        <w:rPr>
          <w:rFonts w:ascii="Arial" w:hAnsi="Arial" w:cs="Arial"/>
          <w:color w:val="000824"/>
        </w:rPr>
        <w:t xml:space="preserve"> aimed at</w:t>
      </w:r>
      <w:r w:rsidRPr="0098017E">
        <w:rPr>
          <w:rFonts w:ascii="Arial" w:hAnsi="Arial" w:cs="Arial"/>
          <w:color w:val="000824"/>
        </w:rPr>
        <w:t xml:space="preserve"> addressing a broader need for capacity of accounting professionals to support public financial management, including financial auditors. This is</w:t>
      </w:r>
    </w:p>
    <w:p w14:paraId="03A1DA1D" w14:textId="535B8CE7"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achieved through partnerships between regional organisations representing a variety of stakeholder groups collaborating to implement this initiative.</w:t>
      </w:r>
    </w:p>
    <w:p w14:paraId="733933D1"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7485DC59" w14:textId="77777777"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Background information on this project is available on </w:t>
      </w:r>
      <w:hyperlink w:history="1">
        <w:r w:rsidR="00B93677" w:rsidRPr="0098017E">
          <w:rPr>
            <w:rStyle w:val="Hyperlink"/>
            <w:rFonts w:ascii="Arial" w:hAnsi="Arial" w:cs="Arial"/>
          </w:rPr>
          <w:t>https://professionalisation.africa</w:t>
        </w:r>
      </w:hyperlink>
      <w:r w:rsidR="00B93677" w:rsidRPr="0098017E">
        <w:rPr>
          <w:rFonts w:ascii="Arial" w:hAnsi="Arial" w:cs="Arial"/>
          <w:color w:val="000824"/>
        </w:rPr>
        <w:t>.</w:t>
      </w:r>
    </w:p>
    <w:p w14:paraId="4E633340" w14:textId="77777777" w:rsidR="00B93677" w:rsidRPr="0098017E" w:rsidRDefault="00B93677" w:rsidP="00BE4A31">
      <w:pPr>
        <w:autoSpaceDE w:val="0"/>
        <w:autoSpaceDN w:val="0"/>
        <w:adjustRightInd w:val="0"/>
        <w:spacing w:after="0" w:line="360" w:lineRule="auto"/>
        <w:rPr>
          <w:rFonts w:ascii="Arial" w:hAnsi="Arial" w:cs="Arial"/>
          <w:color w:val="000824"/>
        </w:rPr>
      </w:pPr>
    </w:p>
    <w:p w14:paraId="4EB1EDE6" w14:textId="5AA657E7"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Although this initiative is aimed at the broader public</w:t>
      </w:r>
      <w:r w:rsidR="00DC739D">
        <w:rPr>
          <w:rFonts w:ascii="Arial" w:hAnsi="Arial" w:cs="Arial"/>
          <w:color w:val="000824"/>
        </w:rPr>
        <w:t>-</w:t>
      </w:r>
      <w:r w:rsidRPr="0098017E">
        <w:rPr>
          <w:rFonts w:ascii="Arial" w:hAnsi="Arial" w:cs="Arial"/>
          <w:color w:val="000824"/>
        </w:rPr>
        <w:t>sector accounting and auditing profession on the African continent, it is expected to yield similar benefits to SAIs on other continents.</w:t>
      </w:r>
    </w:p>
    <w:p w14:paraId="1B006D9E"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7A7A10CD" w14:textId="77777777" w:rsidR="00833E2B" w:rsidRPr="0098017E" w:rsidRDefault="00833E2B" w:rsidP="00BE4A31">
      <w:pPr>
        <w:spacing w:line="360" w:lineRule="auto"/>
        <w:rPr>
          <w:rFonts w:ascii="Arial" w:hAnsi="Arial" w:cs="Arial"/>
          <w:color w:val="000824"/>
        </w:rPr>
      </w:pPr>
      <w:r w:rsidRPr="0098017E">
        <w:rPr>
          <w:rFonts w:ascii="Arial" w:hAnsi="Arial" w:cs="Arial"/>
          <w:color w:val="000824"/>
        </w:rPr>
        <w:br w:type="page"/>
      </w:r>
    </w:p>
    <w:p w14:paraId="37E37079" w14:textId="77777777" w:rsidR="00833E2B" w:rsidRPr="0098017E" w:rsidRDefault="00833E2B" w:rsidP="00BE4A31">
      <w:pPr>
        <w:autoSpaceDE w:val="0"/>
        <w:autoSpaceDN w:val="0"/>
        <w:adjustRightInd w:val="0"/>
        <w:spacing w:after="0" w:line="360" w:lineRule="auto"/>
        <w:rPr>
          <w:rFonts w:ascii="Arial" w:hAnsi="Arial" w:cs="Arial"/>
          <w:b/>
          <w:color w:val="000824"/>
        </w:rPr>
      </w:pPr>
      <w:r w:rsidRPr="0098017E">
        <w:rPr>
          <w:rFonts w:ascii="Arial" w:hAnsi="Arial" w:cs="Arial"/>
          <w:b/>
          <w:color w:val="000824"/>
        </w:rPr>
        <w:t>QUESTION 9:</w:t>
      </w:r>
    </w:p>
    <w:p w14:paraId="0446975C" w14:textId="68CA0103" w:rsidR="00416005" w:rsidRPr="0098017E" w:rsidRDefault="00833E2B" w:rsidP="00BE4A31">
      <w:pPr>
        <w:autoSpaceDE w:val="0"/>
        <w:autoSpaceDN w:val="0"/>
        <w:adjustRightInd w:val="0"/>
        <w:spacing w:after="0" w:line="360" w:lineRule="auto"/>
        <w:rPr>
          <w:rFonts w:ascii="Arial" w:hAnsi="Arial" w:cs="Arial"/>
          <w:i/>
          <w:color w:val="000824"/>
        </w:rPr>
      </w:pPr>
      <w:r w:rsidRPr="0098017E">
        <w:rPr>
          <w:rFonts w:ascii="Arial" w:hAnsi="Arial" w:cs="Arial"/>
          <w:i/>
          <w:color w:val="000824"/>
        </w:rPr>
        <w:t>What options would be available to SAIs that may not be in a position to structure/institute a comprehensive pr</w:t>
      </w:r>
      <w:r w:rsidR="00BB7160" w:rsidRPr="0098017E">
        <w:rPr>
          <w:rFonts w:ascii="Arial" w:hAnsi="Arial" w:cs="Arial"/>
          <w:i/>
          <w:color w:val="000824"/>
        </w:rPr>
        <w:t>ofessional development pathway</w:t>
      </w:r>
      <w:r w:rsidRPr="0098017E">
        <w:rPr>
          <w:rFonts w:ascii="Arial" w:hAnsi="Arial" w:cs="Arial"/>
          <w:i/>
          <w:color w:val="000824"/>
        </w:rPr>
        <w:t xml:space="preserve"> such as described in</w:t>
      </w:r>
      <w:r w:rsidR="00D374DF" w:rsidRPr="0098017E">
        <w:rPr>
          <w:rFonts w:ascii="Arial" w:hAnsi="Arial" w:cs="Arial"/>
          <w:i/>
          <w:color w:val="000824"/>
        </w:rPr>
        <w:t xml:space="preserve"> questions 1 to 6 above?</w:t>
      </w:r>
    </w:p>
    <w:p w14:paraId="2895C14F" w14:textId="77777777" w:rsidR="00416005" w:rsidRPr="0098017E" w:rsidRDefault="00416005" w:rsidP="00BE4A31">
      <w:pPr>
        <w:autoSpaceDE w:val="0"/>
        <w:autoSpaceDN w:val="0"/>
        <w:adjustRightInd w:val="0"/>
        <w:spacing w:after="0" w:line="360" w:lineRule="auto"/>
        <w:rPr>
          <w:rFonts w:ascii="Arial" w:hAnsi="Arial" w:cs="Arial"/>
          <w:i/>
          <w:color w:val="000824"/>
        </w:rPr>
      </w:pPr>
    </w:p>
    <w:p w14:paraId="2CF01E63" w14:textId="1B1DE66D"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 xml:space="preserve">SAIs that are not in a position to structure or institute a comprehensive professional development </w:t>
      </w:r>
      <w:r w:rsidR="00BB7160" w:rsidRPr="0098017E">
        <w:rPr>
          <w:rFonts w:ascii="Arial" w:hAnsi="Arial" w:cs="Arial"/>
          <w:color w:val="000824"/>
        </w:rPr>
        <w:t>pathway</w:t>
      </w:r>
      <w:r w:rsidRPr="0098017E">
        <w:rPr>
          <w:rFonts w:ascii="Arial" w:hAnsi="Arial" w:cs="Arial"/>
          <w:color w:val="000824"/>
        </w:rPr>
        <w:t xml:space="preserve"> will have to consider alternative means, borro</w:t>
      </w:r>
      <w:r w:rsidR="003033C4" w:rsidRPr="0098017E">
        <w:rPr>
          <w:rFonts w:ascii="Arial" w:hAnsi="Arial" w:cs="Arial"/>
          <w:color w:val="000824"/>
        </w:rPr>
        <w:t xml:space="preserve">wing </w:t>
      </w:r>
      <w:r w:rsidRPr="0098017E">
        <w:rPr>
          <w:rFonts w:ascii="Arial" w:hAnsi="Arial" w:cs="Arial"/>
          <w:color w:val="000824"/>
        </w:rPr>
        <w:t xml:space="preserve">from the </w:t>
      </w:r>
      <w:r w:rsidR="00FA3B7C" w:rsidRPr="0098017E">
        <w:rPr>
          <w:rFonts w:ascii="Arial" w:hAnsi="Arial" w:cs="Arial"/>
          <w:color w:val="000824"/>
        </w:rPr>
        <w:t xml:space="preserve">preceding questions. </w:t>
      </w:r>
      <w:r w:rsidRPr="0098017E">
        <w:rPr>
          <w:rFonts w:ascii="Arial" w:hAnsi="Arial" w:cs="Arial"/>
          <w:color w:val="000824"/>
        </w:rPr>
        <w:t>Similarly, SAIs working in complex and challenging contexts</w:t>
      </w:r>
      <w:r w:rsidR="003033C4" w:rsidRPr="0098017E">
        <w:rPr>
          <w:rFonts w:ascii="Arial" w:hAnsi="Arial" w:cs="Arial"/>
          <w:color w:val="000824"/>
        </w:rPr>
        <w:t xml:space="preserve"> may find some of the concepts</w:t>
      </w:r>
      <w:r w:rsidRPr="0098017E">
        <w:rPr>
          <w:rFonts w:ascii="Arial" w:hAnsi="Arial" w:cs="Arial"/>
          <w:color w:val="000824"/>
        </w:rPr>
        <w:t xml:space="preserve"> described in these questions relevant to their needs.</w:t>
      </w:r>
    </w:p>
    <w:p w14:paraId="12CA7F41"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7D80986E" w14:textId="77777777" w:rsidR="00833E2B" w:rsidRPr="0098017E" w:rsidRDefault="00833E2B" w:rsidP="00BE4A31">
      <w:pPr>
        <w:autoSpaceDE w:val="0"/>
        <w:autoSpaceDN w:val="0"/>
        <w:adjustRightInd w:val="0"/>
        <w:spacing w:after="0" w:line="360" w:lineRule="auto"/>
        <w:rPr>
          <w:rFonts w:ascii="Arial" w:hAnsi="Arial" w:cs="Arial"/>
          <w:color w:val="000824"/>
        </w:rPr>
      </w:pPr>
      <w:r w:rsidRPr="0098017E">
        <w:rPr>
          <w:rFonts w:ascii="Arial" w:hAnsi="Arial" w:cs="Arial"/>
          <w:color w:val="000824"/>
        </w:rPr>
        <w:t>Options may include:</w:t>
      </w:r>
    </w:p>
    <w:p w14:paraId="4964C087" w14:textId="77777777" w:rsidR="00833E2B" w:rsidRPr="0098017E" w:rsidRDefault="00833E2B" w:rsidP="00BE4A31">
      <w:pPr>
        <w:autoSpaceDE w:val="0"/>
        <w:autoSpaceDN w:val="0"/>
        <w:adjustRightInd w:val="0"/>
        <w:spacing w:after="0" w:line="360" w:lineRule="auto"/>
        <w:rPr>
          <w:rFonts w:ascii="Arial" w:hAnsi="Arial" w:cs="Arial"/>
          <w:color w:val="000824"/>
        </w:rPr>
      </w:pPr>
    </w:p>
    <w:p w14:paraId="393ACB97" w14:textId="74EE9F4B" w:rsidR="00607FD7" w:rsidRPr="0098017E" w:rsidRDefault="00D8552C" w:rsidP="00BE4A31">
      <w:pPr>
        <w:pStyle w:val="ListParagraph"/>
        <w:numPr>
          <w:ilvl w:val="0"/>
          <w:numId w:val="43"/>
        </w:numPr>
        <w:autoSpaceDE w:val="0"/>
        <w:autoSpaceDN w:val="0"/>
        <w:adjustRightInd w:val="0"/>
        <w:spacing w:after="0" w:line="360" w:lineRule="auto"/>
        <w:rPr>
          <w:rFonts w:ascii="Arial" w:hAnsi="Arial" w:cs="Arial"/>
          <w:color w:val="000824"/>
        </w:rPr>
      </w:pPr>
      <w:r w:rsidRPr="0098017E">
        <w:rPr>
          <w:rFonts w:ascii="Arial" w:hAnsi="Arial" w:cs="Arial"/>
          <w:color w:val="000824"/>
        </w:rPr>
        <w:t>r</w:t>
      </w:r>
      <w:r w:rsidR="00833E2B" w:rsidRPr="0098017E">
        <w:rPr>
          <w:rFonts w:ascii="Arial" w:hAnsi="Arial" w:cs="Arial"/>
          <w:color w:val="000824"/>
        </w:rPr>
        <w:t>ecruiting very specific professionally qualified staff (in other words</w:t>
      </w:r>
      <w:r w:rsidRPr="0098017E">
        <w:rPr>
          <w:rFonts w:ascii="Arial" w:hAnsi="Arial" w:cs="Arial"/>
          <w:color w:val="000824"/>
        </w:rPr>
        <w:t>,</w:t>
      </w:r>
      <w:r w:rsidR="00833E2B" w:rsidRPr="0098017E">
        <w:rPr>
          <w:rFonts w:ascii="Arial" w:hAnsi="Arial" w:cs="Arial"/>
          <w:color w:val="000824"/>
        </w:rPr>
        <w:t xml:space="preserve"> being extremely pedantic about competencies required)</w:t>
      </w:r>
      <w:r w:rsidRPr="0098017E">
        <w:rPr>
          <w:rFonts w:ascii="Arial" w:hAnsi="Arial" w:cs="Arial"/>
          <w:color w:val="000824"/>
        </w:rPr>
        <w:t>;</w:t>
      </w:r>
    </w:p>
    <w:p w14:paraId="1FA143D0" w14:textId="23B5DBC5" w:rsidR="00607FD7" w:rsidRPr="0098017E" w:rsidRDefault="00D8552C" w:rsidP="00BE4A31">
      <w:pPr>
        <w:pStyle w:val="ListParagraph"/>
        <w:numPr>
          <w:ilvl w:val="0"/>
          <w:numId w:val="43"/>
        </w:numPr>
        <w:autoSpaceDE w:val="0"/>
        <w:autoSpaceDN w:val="0"/>
        <w:adjustRightInd w:val="0"/>
        <w:spacing w:after="0" w:line="360" w:lineRule="auto"/>
        <w:rPr>
          <w:rFonts w:ascii="Arial" w:hAnsi="Arial" w:cs="Arial"/>
          <w:color w:val="000824"/>
        </w:rPr>
      </w:pPr>
      <w:r w:rsidRPr="0098017E">
        <w:rPr>
          <w:rFonts w:ascii="Arial" w:hAnsi="Arial" w:cs="Arial"/>
          <w:color w:val="000824"/>
        </w:rPr>
        <w:t>l</w:t>
      </w:r>
      <w:r w:rsidR="00833E2B" w:rsidRPr="0098017E">
        <w:rPr>
          <w:rFonts w:ascii="Arial" w:hAnsi="Arial" w:cs="Arial"/>
          <w:color w:val="000824"/>
        </w:rPr>
        <w:t>ong-term peer-to-peer support options between SAIs</w:t>
      </w:r>
      <w:r w:rsidRPr="0098017E">
        <w:rPr>
          <w:rFonts w:ascii="Arial" w:hAnsi="Arial" w:cs="Arial"/>
          <w:color w:val="000824"/>
        </w:rPr>
        <w:t>;</w:t>
      </w:r>
    </w:p>
    <w:p w14:paraId="08B341E1" w14:textId="3A871B26" w:rsidR="00607FD7" w:rsidRPr="0098017E" w:rsidRDefault="00D8552C" w:rsidP="00BE4A31">
      <w:pPr>
        <w:pStyle w:val="ListParagraph"/>
        <w:numPr>
          <w:ilvl w:val="0"/>
          <w:numId w:val="43"/>
        </w:numPr>
        <w:autoSpaceDE w:val="0"/>
        <w:autoSpaceDN w:val="0"/>
        <w:adjustRightInd w:val="0"/>
        <w:spacing w:after="0" w:line="360" w:lineRule="auto"/>
        <w:rPr>
          <w:rFonts w:ascii="Arial" w:hAnsi="Arial" w:cs="Arial"/>
          <w:color w:val="000824"/>
        </w:rPr>
      </w:pPr>
      <w:r w:rsidRPr="0098017E">
        <w:rPr>
          <w:rFonts w:ascii="Arial" w:hAnsi="Arial" w:cs="Arial"/>
          <w:color w:val="000824"/>
        </w:rPr>
        <w:t>s</w:t>
      </w:r>
      <w:r w:rsidR="00833E2B" w:rsidRPr="0098017E">
        <w:rPr>
          <w:rFonts w:ascii="Arial" w:hAnsi="Arial" w:cs="Arial"/>
          <w:color w:val="000824"/>
        </w:rPr>
        <w:t>tructuring the addition of public</w:t>
      </w:r>
      <w:r w:rsidR="00DC739D">
        <w:rPr>
          <w:rFonts w:ascii="Arial" w:hAnsi="Arial" w:cs="Arial"/>
          <w:color w:val="000824"/>
        </w:rPr>
        <w:t>-</w:t>
      </w:r>
      <w:r w:rsidR="00833E2B" w:rsidRPr="0098017E">
        <w:rPr>
          <w:rFonts w:ascii="Arial" w:hAnsi="Arial" w:cs="Arial"/>
          <w:color w:val="000824"/>
        </w:rPr>
        <w:t>sector audit, SAI and/or country-specific competencies almost exclusively through formalised on-the-job development (which may require the use of role clarification, logbooks, etc</w:t>
      </w:r>
      <w:r w:rsidRPr="0098017E">
        <w:rPr>
          <w:rFonts w:ascii="Arial" w:hAnsi="Arial" w:cs="Arial"/>
          <w:color w:val="000824"/>
        </w:rPr>
        <w:t>.</w:t>
      </w:r>
      <w:r w:rsidR="00833E2B" w:rsidRPr="0098017E">
        <w:rPr>
          <w:rFonts w:ascii="Arial" w:hAnsi="Arial" w:cs="Arial"/>
          <w:color w:val="000824"/>
        </w:rPr>
        <w:t xml:space="preserve"> to ensure proper structuring)</w:t>
      </w:r>
      <w:r w:rsidRPr="0098017E">
        <w:rPr>
          <w:rFonts w:ascii="Arial" w:hAnsi="Arial" w:cs="Arial"/>
          <w:color w:val="000824"/>
        </w:rPr>
        <w:t>;</w:t>
      </w:r>
    </w:p>
    <w:p w14:paraId="5FF31ADF" w14:textId="41C40D20" w:rsidR="00607FD7" w:rsidRPr="0098017E" w:rsidRDefault="00B931D0" w:rsidP="00BE4A31">
      <w:pPr>
        <w:pStyle w:val="ListParagraph"/>
        <w:numPr>
          <w:ilvl w:val="0"/>
          <w:numId w:val="43"/>
        </w:numPr>
        <w:autoSpaceDE w:val="0"/>
        <w:autoSpaceDN w:val="0"/>
        <w:adjustRightInd w:val="0"/>
        <w:spacing w:after="0" w:line="360" w:lineRule="auto"/>
        <w:rPr>
          <w:rFonts w:ascii="Arial" w:hAnsi="Arial" w:cs="Arial"/>
          <w:color w:val="000824"/>
        </w:rPr>
      </w:pPr>
      <w:r w:rsidRPr="0098017E">
        <w:rPr>
          <w:rFonts w:ascii="Arial" w:hAnsi="Arial" w:cs="Arial"/>
          <w:color w:val="000824"/>
        </w:rPr>
        <w:t>c</w:t>
      </w:r>
      <w:r w:rsidR="00833E2B" w:rsidRPr="0098017E">
        <w:rPr>
          <w:rFonts w:ascii="Arial" w:hAnsi="Arial" w:cs="Arial"/>
          <w:color w:val="000824"/>
        </w:rPr>
        <w:t>onsidering secondments from SAIs with similar mandates, either to resource audits or to act as supervisors/mentors in an on-the-job effort to address certain SAI-specific competencies</w:t>
      </w:r>
      <w:r w:rsidR="00D8552C" w:rsidRPr="0098017E">
        <w:rPr>
          <w:rFonts w:ascii="Arial" w:hAnsi="Arial" w:cs="Arial"/>
          <w:color w:val="000824"/>
        </w:rPr>
        <w:t>;</w:t>
      </w:r>
    </w:p>
    <w:p w14:paraId="0C5AB774" w14:textId="1F5F1A31" w:rsidR="00607FD7" w:rsidRPr="0098017E" w:rsidRDefault="00B931D0" w:rsidP="00BE4A31">
      <w:pPr>
        <w:pStyle w:val="ListParagraph"/>
        <w:numPr>
          <w:ilvl w:val="0"/>
          <w:numId w:val="43"/>
        </w:numPr>
        <w:autoSpaceDE w:val="0"/>
        <w:autoSpaceDN w:val="0"/>
        <w:adjustRightInd w:val="0"/>
        <w:spacing w:after="0" w:line="360" w:lineRule="auto"/>
        <w:rPr>
          <w:rFonts w:ascii="Arial" w:hAnsi="Arial" w:cs="Arial"/>
          <w:color w:val="000824"/>
        </w:rPr>
      </w:pPr>
      <w:r w:rsidRPr="0098017E">
        <w:rPr>
          <w:rFonts w:ascii="Arial" w:hAnsi="Arial" w:cs="Arial"/>
          <w:color w:val="000824"/>
        </w:rPr>
        <w:t>i</w:t>
      </w:r>
      <w:r w:rsidR="00833E2B" w:rsidRPr="0098017E">
        <w:rPr>
          <w:rFonts w:ascii="Arial" w:hAnsi="Arial" w:cs="Arial"/>
          <w:color w:val="000824"/>
        </w:rPr>
        <w:t xml:space="preserve">mporting the most relevant portions of the programmes offered by IDI and/or INTOSAI </w:t>
      </w:r>
      <w:r w:rsidRPr="0098017E">
        <w:rPr>
          <w:rFonts w:ascii="Arial" w:hAnsi="Arial" w:cs="Arial"/>
          <w:color w:val="000824"/>
        </w:rPr>
        <w:t>r</w:t>
      </w:r>
      <w:r w:rsidR="00833E2B" w:rsidRPr="0098017E">
        <w:rPr>
          <w:rFonts w:ascii="Arial" w:hAnsi="Arial" w:cs="Arial"/>
          <w:color w:val="000824"/>
        </w:rPr>
        <w:t xml:space="preserve">egional </w:t>
      </w:r>
      <w:r w:rsidRPr="0098017E">
        <w:rPr>
          <w:rFonts w:ascii="Arial" w:hAnsi="Arial" w:cs="Arial"/>
          <w:color w:val="000824"/>
        </w:rPr>
        <w:t>o</w:t>
      </w:r>
      <w:r w:rsidR="00833E2B" w:rsidRPr="0098017E">
        <w:rPr>
          <w:rFonts w:ascii="Arial" w:hAnsi="Arial" w:cs="Arial"/>
          <w:color w:val="000824"/>
        </w:rPr>
        <w:t>rganisations into a short SAI-specific training course, in addition to structured on-the-job development</w:t>
      </w:r>
      <w:r w:rsidR="00D8552C" w:rsidRPr="0098017E">
        <w:rPr>
          <w:rFonts w:ascii="Arial" w:hAnsi="Arial" w:cs="Arial"/>
          <w:color w:val="000824"/>
        </w:rPr>
        <w:t>;</w:t>
      </w:r>
      <w:r w:rsidR="00833E2B" w:rsidRPr="0098017E">
        <w:rPr>
          <w:rFonts w:ascii="Arial" w:hAnsi="Arial" w:cs="Arial"/>
          <w:color w:val="000824"/>
        </w:rPr>
        <w:t xml:space="preserve"> and</w:t>
      </w:r>
    </w:p>
    <w:p w14:paraId="0F3C99D6" w14:textId="3704DF1B" w:rsidR="00833E2B" w:rsidRPr="0098017E" w:rsidRDefault="00B931D0" w:rsidP="00BE4A31">
      <w:pPr>
        <w:pStyle w:val="ListParagraph"/>
        <w:numPr>
          <w:ilvl w:val="0"/>
          <w:numId w:val="43"/>
        </w:numPr>
        <w:autoSpaceDE w:val="0"/>
        <w:autoSpaceDN w:val="0"/>
        <w:adjustRightInd w:val="0"/>
        <w:spacing w:after="0" w:line="360" w:lineRule="auto"/>
        <w:rPr>
          <w:rFonts w:ascii="Arial" w:hAnsi="Arial" w:cs="Arial"/>
          <w:color w:val="000824"/>
        </w:rPr>
      </w:pPr>
      <w:r w:rsidRPr="0098017E">
        <w:rPr>
          <w:rFonts w:ascii="Arial" w:hAnsi="Arial" w:cs="Arial"/>
          <w:color w:val="000824"/>
        </w:rPr>
        <w:t>a</w:t>
      </w:r>
      <w:r w:rsidR="00833E2B" w:rsidRPr="0098017E">
        <w:rPr>
          <w:rFonts w:ascii="Arial" w:hAnsi="Arial" w:cs="Arial"/>
          <w:color w:val="000824"/>
        </w:rPr>
        <w:t>pproaching donors (through the INTOSAI donor cooperation mechanism) for funding of a SAI pathway for professional development, as part of a bigger investment in strengthening public finance management in its country.</w:t>
      </w:r>
    </w:p>
    <w:p w14:paraId="22E65F2A"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7ADD9F7A"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233C07A1"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50FD6C27" w14:textId="77777777" w:rsidR="007D4803" w:rsidRPr="0098017E" w:rsidRDefault="007D4803" w:rsidP="007D4803">
      <w:pPr>
        <w:spacing w:line="360" w:lineRule="auto"/>
        <w:rPr>
          <w:rFonts w:ascii="Arial" w:hAnsi="Arial" w:cs="Arial"/>
          <w:color w:val="000824"/>
        </w:rPr>
      </w:pPr>
      <w:r w:rsidRPr="0098017E">
        <w:rPr>
          <w:rFonts w:ascii="Arial" w:hAnsi="Arial" w:cs="Arial"/>
          <w:color w:val="000824"/>
        </w:rPr>
        <w:br w:type="page"/>
      </w:r>
    </w:p>
    <w:p w14:paraId="252AE4A5" w14:textId="436031EB" w:rsidR="00833E2B" w:rsidRPr="0098017E" w:rsidRDefault="00833E2B" w:rsidP="007D4803">
      <w:pPr>
        <w:autoSpaceDE w:val="0"/>
        <w:autoSpaceDN w:val="0"/>
        <w:adjustRightInd w:val="0"/>
        <w:spacing w:after="0" w:line="360" w:lineRule="auto"/>
        <w:jc w:val="both"/>
        <w:rPr>
          <w:rFonts w:ascii="Arial" w:hAnsi="Arial" w:cs="Arial"/>
          <w:b/>
          <w:color w:val="000824"/>
        </w:rPr>
      </w:pPr>
      <w:r w:rsidRPr="0098017E">
        <w:rPr>
          <w:rFonts w:ascii="Arial" w:hAnsi="Arial" w:cs="Arial"/>
          <w:b/>
          <w:color w:val="000824"/>
        </w:rPr>
        <w:t>QUESTION 10:</w:t>
      </w:r>
    </w:p>
    <w:p w14:paraId="79924490" w14:textId="1FD0B33C" w:rsidR="00833E2B" w:rsidRPr="0098017E" w:rsidRDefault="00833E2B" w:rsidP="007D4803">
      <w:pPr>
        <w:autoSpaceDE w:val="0"/>
        <w:autoSpaceDN w:val="0"/>
        <w:adjustRightInd w:val="0"/>
        <w:spacing w:after="0" w:line="360" w:lineRule="auto"/>
        <w:jc w:val="both"/>
        <w:rPr>
          <w:rFonts w:ascii="Arial" w:hAnsi="Arial" w:cs="Arial"/>
          <w:i/>
          <w:color w:val="000824"/>
        </w:rPr>
      </w:pPr>
      <w:r w:rsidRPr="0098017E">
        <w:rPr>
          <w:rFonts w:ascii="Arial" w:hAnsi="Arial" w:cs="Arial"/>
          <w:i/>
          <w:color w:val="000824"/>
        </w:rPr>
        <w:t>In the work of the task force,</w:t>
      </w:r>
      <w:r w:rsidR="00257CE6" w:rsidRPr="0098017E">
        <w:rPr>
          <w:rFonts w:ascii="Arial" w:hAnsi="Arial" w:cs="Arial"/>
          <w:i/>
          <w:color w:val="000824"/>
        </w:rPr>
        <w:t xml:space="preserve"> </w:t>
      </w:r>
      <w:r w:rsidRPr="0098017E">
        <w:rPr>
          <w:rFonts w:ascii="Arial" w:hAnsi="Arial" w:cs="Arial"/>
          <w:i/>
          <w:color w:val="000824"/>
        </w:rPr>
        <w:t>recognition for prior learning (or even the</w:t>
      </w:r>
    </w:p>
    <w:p w14:paraId="7B5D321C" w14:textId="77777777" w:rsidR="00833E2B" w:rsidRPr="0098017E" w:rsidRDefault="00833E2B" w:rsidP="007D4803">
      <w:pPr>
        <w:autoSpaceDE w:val="0"/>
        <w:autoSpaceDN w:val="0"/>
        <w:adjustRightInd w:val="0"/>
        <w:spacing w:after="0" w:line="360" w:lineRule="auto"/>
        <w:jc w:val="both"/>
        <w:rPr>
          <w:rFonts w:ascii="Arial" w:hAnsi="Arial" w:cs="Arial"/>
          <w:i/>
          <w:color w:val="000824"/>
        </w:rPr>
      </w:pPr>
      <w:r w:rsidRPr="0098017E">
        <w:rPr>
          <w:rFonts w:ascii="Arial" w:hAnsi="Arial" w:cs="Arial"/>
          <w:i/>
          <w:color w:val="000824"/>
        </w:rPr>
        <w:t>concept of "grand-fathering") was noted as an option in the process of professional</w:t>
      </w:r>
    </w:p>
    <w:p w14:paraId="4158484B" w14:textId="77777777" w:rsidR="00833E2B" w:rsidRPr="0098017E" w:rsidRDefault="00833E2B" w:rsidP="007D4803">
      <w:pPr>
        <w:autoSpaceDE w:val="0"/>
        <w:autoSpaceDN w:val="0"/>
        <w:adjustRightInd w:val="0"/>
        <w:spacing w:after="0" w:line="360" w:lineRule="auto"/>
        <w:jc w:val="both"/>
        <w:rPr>
          <w:rFonts w:ascii="Arial" w:hAnsi="Arial" w:cs="Arial"/>
          <w:i/>
          <w:color w:val="000824"/>
        </w:rPr>
      </w:pPr>
      <w:r w:rsidRPr="0098017E">
        <w:rPr>
          <w:rFonts w:ascii="Arial" w:hAnsi="Arial" w:cs="Arial"/>
          <w:i/>
          <w:color w:val="000824"/>
        </w:rPr>
        <w:t>development. Would this be acceptable and how can it be structured?</w:t>
      </w:r>
    </w:p>
    <w:p w14:paraId="72DA4347"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3A53F96C" w14:textId="069A367F" w:rsidR="00833E2B" w:rsidRPr="0098017E" w:rsidRDefault="00833E2B" w:rsidP="007D4803">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Recognition for prior learning (RPL) and/or grand</w:t>
      </w:r>
      <w:r w:rsidR="00E35855">
        <w:rPr>
          <w:rFonts w:ascii="Arial" w:hAnsi="Arial" w:cs="Arial"/>
          <w:color w:val="000824"/>
        </w:rPr>
        <w:t>-</w:t>
      </w:r>
      <w:r w:rsidRPr="0098017E">
        <w:rPr>
          <w:rFonts w:ascii="Arial" w:hAnsi="Arial" w:cs="Arial"/>
          <w:color w:val="000824"/>
        </w:rPr>
        <w:t>fathering is a structured process of acknowledging competencies gained through years of working experience and, in essence, implies an appropriate form of assessment for candidates.</w:t>
      </w:r>
    </w:p>
    <w:p w14:paraId="42947D2D"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5592F220"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In the work that led to this guide, it would appear that there are two possible views on recognition for prior learning:</w:t>
      </w:r>
    </w:p>
    <w:p w14:paraId="015F9A1C"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4BA7C78A" w14:textId="45E1C6A2" w:rsidR="00607FD7" w:rsidRPr="0098017E" w:rsidRDefault="00833E2B" w:rsidP="007D4803">
      <w:pPr>
        <w:pStyle w:val="ListParagraph"/>
        <w:numPr>
          <w:ilvl w:val="0"/>
          <w:numId w:val="44"/>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A very structured process of assessment of prior experience conducted by a specific professional institute, using its rules and requirements (which will have to be assessed for applicability to the SAI)</w:t>
      </w:r>
      <w:r w:rsidR="00257CE6" w:rsidRPr="0098017E">
        <w:rPr>
          <w:rFonts w:ascii="Arial" w:hAnsi="Arial" w:cs="Arial"/>
          <w:color w:val="000824"/>
        </w:rPr>
        <w:t>;</w:t>
      </w:r>
      <w:r w:rsidRPr="0098017E">
        <w:rPr>
          <w:rFonts w:ascii="Arial" w:hAnsi="Arial" w:cs="Arial"/>
          <w:color w:val="000824"/>
        </w:rPr>
        <w:t xml:space="preserve"> or</w:t>
      </w:r>
    </w:p>
    <w:p w14:paraId="018E1237" w14:textId="77777777" w:rsidR="00AC14C0" w:rsidRPr="0098017E" w:rsidRDefault="00AC14C0" w:rsidP="00AC14C0">
      <w:pPr>
        <w:pStyle w:val="ListParagraph"/>
        <w:autoSpaceDE w:val="0"/>
        <w:autoSpaceDN w:val="0"/>
        <w:adjustRightInd w:val="0"/>
        <w:spacing w:after="0" w:line="360" w:lineRule="auto"/>
        <w:jc w:val="both"/>
        <w:rPr>
          <w:rFonts w:ascii="Arial" w:hAnsi="Arial" w:cs="Arial"/>
          <w:color w:val="000824"/>
        </w:rPr>
      </w:pPr>
    </w:p>
    <w:p w14:paraId="7E9EC8C7" w14:textId="77777777" w:rsidR="00833E2B" w:rsidRPr="0098017E" w:rsidRDefault="00833E2B" w:rsidP="007D4803">
      <w:pPr>
        <w:pStyle w:val="ListParagraph"/>
        <w:numPr>
          <w:ilvl w:val="0"/>
          <w:numId w:val="44"/>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A slightly less complicated process, as a mechanism for recognising prior learning as an entry point into a professional development initiative.</w:t>
      </w:r>
    </w:p>
    <w:p w14:paraId="2C89892F"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33609289"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In the second instance (RPL as an entry point), a SAI can consider waiving normal entry requirements (such as a specific qualification) in favour of a combination of the following:</w:t>
      </w:r>
    </w:p>
    <w:p w14:paraId="1AE27008"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7BF0A9B6" w14:textId="1CC9132E" w:rsidR="00607FD7" w:rsidRPr="0098017E" w:rsidRDefault="00833E2B" w:rsidP="007D4803">
      <w:pPr>
        <w:pStyle w:val="ListParagraph"/>
        <w:numPr>
          <w:ilvl w:val="0"/>
          <w:numId w:val="45"/>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Working successfully at a specific level within the organisation</w:t>
      </w:r>
      <w:r w:rsidR="00257CE6" w:rsidRPr="0098017E">
        <w:rPr>
          <w:rFonts w:ascii="Arial" w:hAnsi="Arial" w:cs="Arial"/>
          <w:color w:val="000824"/>
        </w:rPr>
        <w:t>;</w:t>
      </w:r>
    </w:p>
    <w:p w14:paraId="188BD7A1" w14:textId="77777777" w:rsidR="00AC14C0" w:rsidRPr="0098017E" w:rsidRDefault="00AC14C0" w:rsidP="00AC14C0">
      <w:pPr>
        <w:pStyle w:val="ListParagraph"/>
        <w:autoSpaceDE w:val="0"/>
        <w:autoSpaceDN w:val="0"/>
        <w:adjustRightInd w:val="0"/>
        <w:spacing w:after="0" w:line="360" w:lineRule="auto"/>
        <w:jc w:val="both"/>
        <w:rPr>
          <w:rFonts w:ascii="Arial" w:hAnsi="Arial" w:cs="Arial"/>
          <w:color w:val="000824"/>
        </w:rPr>
      </w:pPr>
    </w:p>
    <w:p w14:paraId="5AAB9DE8" w14:textId="0360182B" w:rsidR="00607FD7" w:rsidRPr="0098017E" w:rsidRDefault="00833E2B" w:rsidP="007D4803">
      <w:pPr>
        <w:pStyle w:val="ListParagraph"/>
        <w:numPr>
          <w:ilvl w:val="0"/>
          <w:numId w:val="45"/>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Experience in a certain area for a specified number of years</w:t>
      </w:r>
      <w:r w:rsidR="00257CE6" w:rsidRPr="0098017E">
        <w:rPr>
          <w:rFonts w:ascii="Arial" w:hAnsi="Arial" w:cs="Arial"/>
          <w:color w:val="000824"/>
        </w:rPr>
        <w:t>;</w:t>
      </w:r>
    </w:p>
    <w:p w14:paraId="17D97DFF" w14:textId="77777777" w:rsidR="00AC14C0" w:rsidRPr="0098017E" w:rsidRDefault="00AC14C0" w:rsidP="00AC14C0">
      <w:pPr>
        <w:pStyle w:val="ListParagraph"/>
        <w:autoSpaceDE w:val="0"/>
        <w:autoSpaceDN w:val="0"/>
        <w:adjustRightInd w:val="0"/>
        <w:spacing w:after="0" w:line="360" w:lineRule="auto"/>
        <w:jc w:val="both"/>
        <w:rPr>
          <w:rFonts w:ascii="Arial" w:hAnsi="Arial" w:cs="Arial"/>
          <w:color w:val="000824"/>
        </w:rPr>
      </w:pPr>
    </w:p>
    <w:p w14:paraId="04D5B19D" w14:textId="7AE3FFCE" w:rsidR="00607FD7" w:rsidRPr="0098017E" w:rsidRDefault="00833E2B" w:rsidP="007D4803">
      <w:pPr>
        <w:pStyle w:val="ListParagraph"/>
        <w:numPr>
          <w:ilvl w:val="0"/>
          <w:numId w:val="45"/>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A well-proven value-adding or performance track record over a number of years</w:t>
      </w:r>
      <w:r w:rsidR="00257CE6" w:rsidRPr="0098017E">
        <w:rPr>
          <w:rFonts w:ascii="Arial" w:hAnsi="Arial" w:cs="Arial"/>
          <w:color w:val="000824"/>
        </w:rPr>
        <w:t>;</w:t>
      </w:r>
      <w:r w:rsidRPr="0098017E">
        <w:rPr>
          <w:rFonts w:ascii="Arial" w:hAnsi="Arial" w:cs="Arial"/>
          <w:color w:val="000824"/>
        </w:rPr>
        <w:t xml:space="preserve"> and</w:t>
      </w:r>
    </w:p>
    <w:p w14:paraId="06B4C20C" w14:textId="77777777" w:rsidR="00AC14C0" w:rsidRPr="0098017E" w:rsidRDefault="00AC14C0" w:rsidP="00AC14C0">
      <w:pPr>
        <w:pStyle w:val="ListParagraph"/>
        <w:autoSpaceDE w:val="0"/>
        <w:autoSpaceDN w:val="0"/>
        <w:adjustRightInd w:val="0"/>
        <w:spacing w:after="0" w:line="360" w:lineRule="auto"/>
        <w:jc w:val="both"/>
        <w:rPr>
          <w:rFonts w:ascii="Arial" w:hAnsi="Arial" w:cs="Arial"/>
          <w:color w:val="000824"/>
        </w:rPr>
      </w:pPr>
    </w:p>
    <w:p w14:paraId="150B8FD5" w14:textId="549F84C1" w:rsidR="00833E2B" w:rsidRPr="0098017E" w:rsidRDefault="00833E2B" w:rsidP="007D4803">
      <w:pPr>
        <w:pStyle w:val="ListParagraph"/>
        <w:numPr>
          <w:ilvl w:val="0"/>
          <w:numId w:val="45"/>
        </w:num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Being a staff member in good standing.</w:t>
      </w:r>
    </w:p>
    <w:p w14:paraId="77998FE7"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59329397" w14:textId="78DAEBF1" w:rsidR="00833E2B" w:rsidRPr="0098017E" w:rsidRDefault="00833E2B" w:rsidP="007D4803">
      <w:pPr>
        <w:autoSpaceDE w:val="0"/>
        <w:autoSpaceDN w:val="0"/>
        <w:adjustRightInd w:val="0"/>
        <w:spacing w:after="0" w:line="360" w:lineRule="auto"/>
        <w:jc w:val="both"/>
        <w:rPr>
          <w:rFonts w:ascii="Arial" w:hAnsi="Arial" w:cs="Arial"/>
          <w:color w:val="000824"/>
        </w:rPr>
      </w:pPr>
      <w:r w:rsidRPr="0098017E">
        <w:rPr>
          <w:rFonts w:ascii="Arial" w:hAnsi="Arial" w:cs="Arial"/>
          <w:color w:val="000824"/>
        </w:rPr>
        <w:t>As much as these requirements wil</w:t>
      </w:r>
      <w:r w:rsidR="002A407F" w:rsidRPr="0098017E">
        <w:rPr>
          <w:rFonts w:ascii="Arial" w:hAnsi="Arial" w:cs="Arial"/>
          <w:color w:val="000824"/>
        </w:rPr>
        <w:t>l allow entry into a development pathway</w:t>
      </w:r>
      <w:r w:rsidRPr="0098017E">
        <w:rPr>
          <w:rFonts w:ascii="Arial" w:hAnsi="Arial" w:cs="Arial"/>
          <w:color w:val="000824"/>
        </w:rPr>
        <w:t xml:space="preserve">, </w:t>
      </w:r>
      <w:r w:rsidR="002A407F" w:rsidRPr="0098017E">
        <w:rPr>
          <w:rFonts w:ascii="Arial" w:hAnsi="Arial" w:cs="Arial"/>
          <w:color w:val="000824"/>
        </w:rPr>
        <w:t>it would be inappropriate for these to pla</w:t>
      </w:r>
      <w:r w:rsidRPr="0098017E">
        <w:rPr>
          <w:rFonts w:ascii="Arial" w:hAnsi="Arial" w:cs="Arial"/>
          <w:color w:val="000824"/>
        </w:rPr>
        <w:t xml:space="preserve">y a role in the final assessment of competence at the end of the learning process. </w:t>
      </w:r>
      <w:r w:rsidR="00FA3B7C" w:rsidRPr="0098017E">
        <w:rPr>
          <w:rFonts w:ascii="Arial" w:hAnsi="Arial" w:cs="Arial"/>
          <w:color w:val="000824"/>
        </w:rPr>
        <w:t>It is important to n</w:t>
      </w:r>
      <w:r w:rsidRPr="0098017E">
        <w:rPr>
          <w:rFonts w:ascii="Arial" w:hAnsi="Arial" w:cs="Arial"/>
          <w:color w:val="000824"/>
        </w:rPr>
        <w:t>ote that this option assumes</w:t>
      </w:r>
      <w:r w:rsidR="00257CE6" w:rsidRPr="0098017E">
        <w:rPr>
          <w:rFonts w:ascii="Arial" w:hAnsi="Arial" w:cs="Arial"/>
          <w:color w:val="000824"/>
        </w:rPr>
        <w:t xml:space="preserve"> that</w:t>
      </w:r>
      <w:r w:rsidRPr="0098017E">
        <w:rPr>
          <w:rFonts w:ascii="Arial" w:hAnsi="Arial" w:cs="Arial"/>
          <w:color w:val="000824"/>
        </w:rPr>
        <w:t xml:space="preserve"> the SAI will have strong enough quality assurance and performance practices to manage any potential shortcomings in this process.</w:t>
      </w:r>
    </w:p>
    <w:p w14:paraId="0454FFAB" w14:textId="77777777" w:rsidR="00833E2B" w:rsidRPr="0098017E" w:rsidRDefault="00833E2B" w:rsidP="007D4803">
      <w:pPr>
        <w:autoSpaceDE w:val="0"/>
        <w:autoSpaceDN w:val="0"/>
        <w:adjustRightInd w:val="0"/>
        <w:spacing w:after="0" w:line="360" w:lineRule="auto"/>
        <w:jc w:val="both"/>
        <w:rPr>
          <w:rFonts w:ascii="Arial" w:hAnsi="Arial" w:cs="Arial"/>
          <w:color w:val="000824"/>
        </w:rPr>
      </w:pPr>
    </w:p>
    <w:p w14:paraId="4BE1079B" w14:textId="65295710" w:rsidR="00496F37" w:rsidRPr="0098017E" w:rsidRDefault="00833E2B" w:rsidP="00095903">
      <w:pPr>
        <w:autoSpaceDE w:val="0"/>
        <w:autoSpaceDN w:val="0"/>
        <w:adjustRightInd w:val="0"/>
        <w:spacing w:after="0" w:line="360" w:lineRule="auto"/>
        <w:jc w:val="both"/>
        <w:rPr>
          <w:rFonts w:ascii="Arial" w:hAnsi="Arial" w:cs="Arial"/>
          <w:b/>
        </w:rPr>
      </w:pPr>
      <w:r w:rsidRPr="0098017E">
        <w:rPr>
          <w:rFonts w:ascii="Arial" w:hAnsi="Arial" w:cs="Arial"/>
          <w:color w:val="000824"/>
        </w:rPr>
        <w:t>This is an attractive option for giving momentum to professionalisation when a large number of existing staff are affected by newly introduced competency requirements</w:t>
      </w:r>
      <w:r w:rsidR="00E35855">
        <w:rPr>
          <w:rFonts w:ascii="Arial" w:hAnsi="Arial" w:cs="Arial"/>
          <w:color w:val="000824"/>
        </w:rPr>
        <w:t>,</w:t>
      </w:r>
      <w:r w:rsidRPr="0098017E">
        <w:rPr>
          <w:rFonts w:ascii="Arial" w:hAnsi="Arial" w:cs="Arial"/>
          <w:color w:val="000824"/>
        </w:rPr>
        <w:t xml:space="preserve"> but may be a difficult and often controversially perceived approach. It is best handled as an option that is transparently negotiated with staff as part of a bigger st</w:t>
      </w:r>
      <w:r w:rsidR="00BB7160" w:rsidRPr="0098017E">
        <w:rPr>
          <w:rFonts w:ascii="Arial" w:hAnsi="Arial" w:cs="Arial"/>
          <w:color w:val="000824"/>
        </w:rPr>
        <w:t>rategic transformation initiative</w:t>
      </w:r>
      <w:r w:rsidRPr="0098017E">
        <w:rPr>
          <w:rFonts w:ascii="Arial" w:hAnsi="Arial" w:cs="Arial"/>
          <w:color w:val="000824"/>
        </w:rPr>
        <w:t>.</w:t>
      </w:r>
    </w:p>
    <w:sectPr w:rsidR="00496F37" w:rsidRPr="0098017E">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B1C7E" w14:textId="77777777" w:rsidR="00997D38" w:rsidRDefault="00997D38" w:rsidP="00A9010D">
      <w:pPr>
        <w:spacing w:after="0" w:line="240" w:lineRule="auto"/>
      </w:pPr>
      <w:r>
        <w:separator/>
      </w:r>
    </w:p>
  </w:endnote>
  <w:endnote w:type="continuationSeparator" w:id="0">
    <w:p w14:paraId="391948D3" w14:textId="77777777" w:rsidR="00997D38" w:rsidRDefault="00997D38" w:rsidP="00A901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Avenir">
    <w:altName w:val="Avenir"/>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0757156"/>
      <w:docPartObj>
        <w:docPartGallery w:val="Page Numbers (Bottom of Page)"/>
        <w:docPartUnique/>
      </w:docPartObj>
    </w:sdtPr>
    <w:sdtEndPr>
      <w:rPr>
        <w:noProof/>
      </w:rPr>
    </w:sdtEndPr>
    <w:sdtContent>
      <w:p w14:paraId="04A4615A" w14:textId="4AB54148" w:rsidR="007E6082" w:rsidRDefault="007E6082">
        <w:pPr>
          <w:pStyle w:val="Footer"/>
          <w:jc w:val="center"/>
          <w:rPr>
            <w:noProof/>
          </w:rPr>
        </w:pPr>
        <w:r>
          <w:fldChar w:fldCharType="begin"/>
        </w:r>
        <w:r>
          <w:instrText xml:space="preserve"> PAGE   \* MERGEFORMAT </w:instrText>
        </w:r>
        <w:r>
          <w:fldChar w:fldCharType="separate"/>
        </w:r>
        <w:r w:rsidR="00AB5DAA">
          <w:rPr>
            <w:noProof/>
          </w:rPr>
          <w:t>1</w:t>
        </w:r>
        <w:r>
          <w:rPr>
            <w:noProof/>
          </w:rPr>
          <w:fldChar w:fldCharType="end"/>
        </w:r>
      </w:p>
      <w:sdt>
        <w:sdtPr>
          <w:id w:val="-1551069004"/>
          <w:docPartObj>
            <w:docPartGallery w:val="Page Numbers (Bottom of Page)"/>
            <w:docPartUnique/>
          </w:docPartObj>
        </w:sdtPr>
        <w:sdtEndPr>
          <w:rPr>
            <w:noProof/>
          </w:rPr>
        </w:sdtEndPr>
        <w:sdtContent>
          <w:p w14:paraId="13B7D6F6" w14:textId="1B496E90" w:rsidR="007E6082" w:rsidRDefault="00831772" w:rsidP="00FC6F5F">
            <w:pPr>
              <w:pStyle w:val="Footer"/>
              <w:jc w:val="center"/>
              <w:rPr>
                <w:noProof/>
                <w:sz w:val="16"/>
                <w:szCs w:val="16"/>
              </w:rPr>
            </w:pPr>
            <w:r>
              <w:rPr>
                <w:noProof/>
                <w:sz w:val="16"/>
                <w:szCs w:val="16"/>
              </w:rPr>
              <w:t>Version – May 2021 (clean)</w:t>
            </w:r>
            <w:r w:rsidR="007F32D6">
              <w:rPr>
                <w:noProof/>
                <w:sz w:val="16"/>
                <w:szCs w:val="16"/>
              </w:rPr>
              <w:t xml:space="preserve"> (new drafting conventions version)</w:t>
            </w:r>
          </w:p>
          <w:p w14:paraId="0EBE5571" w14:textId="7399F6C0" w:rsidR="007E6082" w:rsidRDefault="00AB5DAA" w:rsidP="00FC6F5F">
            <w:pPr>
              <w:pStyle w:val="Footer"/>
              <w:jc w:val="center"/>
            </w:pPr>
          </w:p>
        </w:sdtContent>
      </w:sdt>
      <w:p w14:paraId="36E07AC3" w14:textId="77777777" w:rsidR="007E6082" w:rsidRDefault="007E6082" w:rsidP="00FC6F5F">
        <w:pPr>
          <w:pStyle w:val="Footer"/>
        </w:pPr>
      </w:p>
      <w:p w14:paraId="7C2CF236" w14:textId="1BB833B5" w:rsidR="007E6082" w:rsidRDefault="00AB5DAA">
        <w:pPr>
          <w:pStyle w:val="Footer"/>
          <w:jc w:val="center"/>
        </w:pPr>
      </w:p>
    </w:sdtContent>
  </w:sdt>
  <w:p w14:paraId="63550DE2" w14:textId="77777777" w:rsidR="007E6082" w:rsidRDefault="007E60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D9D4CC" w14:textId="77777777" w:rsidR="00997D38" w:rsidRDefault="00997D38" w:rsidP="00A9010D">
      <w:pPr>
        <w:spacing w:after="0" w:line="240" w:lineRule="auto"/>
      </w:pPr>
      <w:r>
        <w:separator/>
      </w:r>
    </w:p>
  </w:footnote>
  <w:footnote w:type="continuationSeparator" w:id="0">
    <w:p w14:paraId="7A3CA7C7" w14:textId="77777777" w:rsidR="00997D38" w:rsidRDefault="00997D38" w:rsidP="00A901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12F35"/>
    <w:multiLevelType w:val="hybridMultilevel"/>
    <w:tmpl w:val="73BE995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2C85B91"/>
    <w:multiLevelType w:val="hybridMultilevel"/>
    <w:tmpl w:val="1A6614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05320E31"/>
    <w:multiLevelType w:val="hybridMultilevel"/>
    <w:tmpl w:val="575E344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60471EB"/>
    <w:multiLevelType w:val="hybridMultilevel"/>
    <w:tmpl w:val="0C7A17E8"/>
    <w:lvl w:ilvl="0" w:tplc="1C09000F">
      <w:start w:val="1"/>
      <w:numFmt w:val="decimal"/>
      <w:lvlText w:val="%1."/>
      <w:lvlJc w:val="left"/>
      <w:pPr>
        <w:ind w:left="720" w:hanging="360"/>
      </w:pPr>
      <w:rPr>
        <w:rFonts w:hint="default"/>
      </w:rPr>
    </w:lvl>
    <w:lvl w:ilvl="1" w:tplc="6DBE76AA">
      <w:start w:val="1"/>
      <w:numFmt w:val="lowerLetter"/>
      <w:lvlText w:val="%2)"/>
      <w:lvlJc w:val="left"/>
      <w:pPr>
        <w:ind w:left="1440" w:hanging="360"/>
      </w:pPr>
      <w:rPr>
        <w:rFonts w:asciiTheme="minorHAnsi" w:eastAsiaTheme="minorHAnsi" w:hAnsiTheme="minorHAnsi" w:cstheme="minorBidi"/>
      </w:r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07590FCD"/>
    <w:multiLevelType w:val="hybridMultilevel"/>
    <w:tmpl w:val="0574792A"/>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0DA701CB"/>
    <w:multiLevelType w:val="hybridMultilevel"/>
    <w:tmpl w:val="00423D2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0E796491"/>
    <w:multiLevelType w:val="hybridMultilevel"/>
    <w:tmpl w:val="D5BE63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0EAB6BE3"/>
    <w:multiLevelType w:val="hybridMultilevel"/>
    <w:tmpl w:val="426A537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104B3766"/>
    <w:multiLevelType w:val="hybridMultilevel"/>
    <w:tmpl w:val="529CBAAA"/>
    <w:lvl w:ilvl="0" w:tplc="C25A7CFA">
      <w:start w:val="1"/>
      <w:numFmt w:val="decimal"/>
      <w:lvlText w:val="%1."/>
      <w:lvlJc w:val="left"/>
      <w:pPr>
        <w:ind w:left="360" w:hanging="360"/>
      </w:pPr>
      <w:rPr>
        <w:i w:val="0"/>
      </w:rPr>
    </w:lvl>
    <w:lvl w:ilvl="1" w:tplc="1C090019">
      <w:start w:val="1"/>
      <w:numFmt w:val="lowerLetter"/>
      <w:lvlText w:val="%2."/>
      <w:lvlJc w:val="left"/>
      <w:pPr>
        <w:ind w:left="1080" w:hanging="360"/>
      </w:pPr>
    </w:lvl>
    <w:lvl w:ilvl="2" w:tplc="4F8E8D5E">
      <w:start w:val="1"/>
      <w:numFmt w:val="lowerLetter"/>
      <w:lvlText w:val="%3)"/>
      <w:lvlJc w:val="left"/>
      <w:pPr>
        <w:ind w:left="1980" w:hanging="360"/>
      </w:pPr>
      <w:rPr>
        <w:rFonts w:hint="default"/>
      </w:r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9" w15:restartNumberingAfterBreak="0">
    <w:nsid w:val="1334575D"/>
    <w:multiLevelType w:val="hybridMultilevel"/>
    <w:tmpl w:val="A6A80FE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13D9210A"/>
    <w:multiLevelType w:val="hybridMultilevel"/>
    <w:tmpl w:val="61B4ACFE"/>
    <w:lvl w:ilvl="0" w:tplc="C6CAB6F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15:restartNumberingAfterBreak="0">
    <w:nsid w:val="17E84205"/>
    <w:multiLevelType w:val="hybridMultilevel"/>
    <w:tmpl w:val="178CC6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1AF449CF"/>
    <w:multiLevelType w:val="hybridMultilevel"/>
    <w:tmpl w:val="935A59B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3" w15:restartNumberingAfterBreak="0">
    <w:nsid w:val="1B4D08D4"/>
    <w:multiLevelType w:val="hybridMultilevel"/>
    <w:tmpl w:val="D928786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1C9364BA"/>
    <w:multiLevelType w:val="hybridMultilevel"/>
    <w:tmpl w:val="DF24172E"/>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1D8F3910"/>
    <w:multiLevelType w:val="hybridMultilevel"/>
    <w:tmpl w:val="CF686B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25C241C2"/>
    <w:multiLevelType w:val="hybridMultilevel"/>
    <w:tmpl w:val="0574792A"/>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2BDC4017"/>
    <w:multiLevelType w:val="hybridMultilevel"/>
    <w:tmpl w:val="7CD200C2"/>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15:restartNumberingAfterBreak="0">
    <w:nsid w:val="2CC410DE"/>
    <w:multiLevelType w:val="hybridMultilevel"/>
    <w:tmpl w:val="90942AC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9" w15:restartNumberingAfterBreak="0">
    <w:nsid w:val="2F244466"/>
    <w:multiLevelType w:val="hybridMultilevel"/>
    <w:tmpl w:val="61AA3B3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0" w15:restartNumberingAfterBreak="0">
    <w:nsid w:val="30FA214B"/>
    <w:multiLevelType w:val="hybridMultilevel"/>
    <w:tmpl w:val="D6E6EED2"/>
    <w:lvl w:ilvl="0" w:tplc="084227A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15:restartNumberingAfterBreak="0">
    <w:nsid w:val="323E2B09"/>
    <w:multiLevelType w:val="hybridMultilevel"/>
    <w:tmpl w:val="43EC3B2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15:restartNumberingAfterBreak="0">
    <w:nsid w:val="34B244DE"/>
    <w:multiLevelType w:val="hybridMultilevel"/>
    <w:tmpl w:val="737A86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381C4940"/>
    <w:multiLevelType w:val="hybridMultilevel"/>
    <w:tmpl w:val="0574792A"/>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4" w15:restartNumberingAfterBreak="0">
    <w:nsid w:val="393F5F4B"/>
    <w:multiLevelType w:val="hybridMultilevel"/>
    <w:tmpl w:val="32C2C7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5" w15:restartNumberingAfterBreak="0">
    <w:nsid w:val="48D43A01"/>
    <w:multiLevelType w:val="hybridMultilevel"/>
    <w:tmpl w:val="FEDE2A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6" w15:restartNumberingAfterBreak="0">
    <w:nsid w:val="49643D4A"/>
    <w:multiLevelType w:val="hybridMultilevel"/>
    <w:tmpl w:val="1F161A4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BE55CE3"/>
    <w:multiLevelType w:val="hybridMultilevel"/>
    <w:tmpl w:val="3028CCB0"/>
    <w:lvl w:ilvl="0" w:tplc="94061E14">
      <w:numFmt w:val="bullet"/>
      <w:lvlText w:val="-"/>
      <w:lvlJc w:val="left"/>
      <w:pPr>
        <w:ind w:left="410" w:hanging="360"/>
      </w:pPr>
      <w:rPr>
        <w:rFonts w:ascii="Calibri" w:eastAsiaTheme="minorHAnsi" w:hAnsi="Calibri" w:cs="Calibri" w:hint="default"/>
      </w:rPr>
    </w:lvl>
    <w:lvl w:ilvl="1" w:tplc="1C090003" w:tentative="1">
      <w:start w:val="1"/>
      <w:numFmt w:val="bullet"/>
      <w:lvlText w:val="o"/>
      <w:lvlJc w:val="left"/>
      <w:pPr>
        <w:ind w:left="1130" w:hanging="360"/>
      </w:pPr>
      <w:rPr>
        <w:rFonts w:ascii="Courier New" w:hAnsi="Courier New" w:cs="Courier New" w:hint="default"/>
      </w:rPr>
    </w:lvl>
    <w:lvl w:ilvl="2" w:tplc="1C090005" w:tentative="1">
      <w:start w:val="1"/>
      <w:numFmt w:val="bullet"/>
      <w:lvlText w:val=""/>
      <w:lvlJc w:val="left"/>
      <w:pPr>
        <w:ind w:left="1850" w:hanging="360"/>
      </w:pPr>
      <w:rPr>
        <w:rFonts w:ascii="Wingdings" w:hAnsi="Wingdings" w:hint="default"/>
      </w:rPr>
    </w:lvl>
    <w:lvl w:ilvl="3" w:tplc="1C090001" w:tentative="1">
      <w:start w:val="1"/>
      <w:numFmt w:val="bullet"/>
      <w:lvlText w:val=""/>
      <w:lvlJc w:val="left"/>
      <w:pPr>
        <w:ind w:left="2570" w:hanging="360"/>
      </w:pPr>
      <w:rPr>
        <w:rFonts w:ascii="Symbol" w:hAnsi="Symbol" w:hint="default"/>
      </w:rPr>
    </w:lvl>
    <w:lvl w:ilvl="4" w:tplc="1C090003" w:tentative="1">
      <w:start w:val="1"/>
      <w:numFmt w:val="bullet"/>
      <w:lvlText w:val="o"/>
      <w:lvlJc w:val="left"/>
      <w:pPr>
        <w:ind w:left="3290" w:hanging="360"/>
      </w:pPr>
      <w:rPr>
        <w:rFonts w:ascii="Courier New" w:hAnsi="Courier New" w:cs="Courier New" w:hint="default"/>
      </w:rPr>
    </w:lvl>
    <w:lvl w:ilvl="5" w:tplc="1C090005" w:tentative="1">
      <w:start w:val="1"/>
      <w:numFmt w:val="bullet"/>
      <w:lvlText w:val=""/>
      <w:lvlJc w:val="left"/>
      <w:pPr>
        <w:ind w:left="4010" w:hanging="360"/>
      </w:pPr>
      <w:rPr>
        <w:rFonts w:ascii="Wingdings" w:hAnsi="Wingdings" w:hint="default"/>
      </w:rPr>
    </w:lvl>
    <w:lvl w:ilvl="6" w:tplc="1C090001" w:tentative="1">
      <w:start w:val="1"/>
      <w:numFmt w:val="bullet"/>
      <w:lvlText w:val=""/>
      <w:lvlJc w:val="left"/>
      <w:pPr>
        <w:ind w:left="4730" w:hanging="360"/>
      </w:pPr>
      <w:rPr>
        <w:rFonts w:ascii="Symbol" w:hAnsi="Symbol" w:hint="default"/>
      </w:rPr>
    </w:lvl>
    <w:lvl w:ilvl="7" w:tplc="1C090003" w:tentative="1">
      <w:start w:val="1"/>
      <w:numFmt w:val="bullet"/>
      <w:lvlText w:val="o"/>
      <w:lvlJc w:val="left"/>
      <w:pPr>
        <w:ind w:left="5450" w:hanging="360"/>
      </w:pPr>
      <w:rPr>
        <w:rFonts w:ascii="Courier New" w:hAnsi="Courier New" w:cs="Courier New" w:hint="default"/>
      </w:rPr>
    </w:lvl>
    <w:lvl w:ilvl="8" w:tplc="1C090005" w:tentative="1">
      <w:start w:val="1"/>
      <w:numFmt w:val="bullet"/>
      <w:lvlText w:val=""/>
      <w:lvlJc w:val="left"/>
      <w:pPr>
        <w:ind w:left="6170" w:hanging="360"/>
      </w:pPr>
      <w:rPr>
        <w:rFonts w:ascii="Wingdings" w:hAnsi="Wingdings" w:hint="default"/>
      </w:rPr>
    </w:lvl>
  </w:abstractNum>
  <w:abstractNum w:abstractNumId="28" w15:restartNumberingAfterBreak="0">
    <w:nsid w:val="51317B54"/>
    <w:multiLevelType w:val="hybridMultilevel"/>
    <w:tmpl w:val="B422FD5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9" w15:restartNumberingAfterBreak="0">
    <w:nsid w:val="52775950"/>
    <w:multiLevelType w:val="hybridMultilevel"/>
    <w:tmpl w:val="3294C310"/>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0" w15:restartNumberingAfterBreak="0">
    <w:nsid w:val="56EF48EE"/>
    <w:multiLevelType w:val="hybridMultilevel"/>
    <w:tmpl w:val="3A1E21F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564D4F"/>
    <w:multiLevelType w:val="hybridMultilevel"/>
    <w:tmpl w:val="F2C0642E"/>
    <w:lvl w:ilvl="0" w:tplc="11E4D572">
      <w:start w:val="1"/>
      <w:numFmt w:val="lowerLetter"/>
      <w:lvlText w:val="%1)"/>
      <w:lvlJc w:val="left"/>
      <w:pPr>
        <w:ind w:left="740" w:hanging="360"/>
      </w:pPr>
      <w:rPr>
        <w:rFonts w:hint="default"/>
      </w:rPr>
    </w:lvl>
    <w:lvl w:ilvl="1" w:tplc="1C090019" w:tentative="1">
      <w:start w:val="1"/>
      <w:numFmt w:val="lowerLetter"/>
      <w:lvlText w:val="%2."/>
      <w:lvlJc w:val="left"/>
      <w:pPr>
        <w:ind w:left="1460" w:hanging="360"/>
      </w:pPr>
    </w:lvl>
    <w:lvl w:ilvl="2" w:tplc="1C09001B" w:tentative="1">
      <w:start w:val="1"/>
      <w:numFmt w:val="lowerRoman"/>
      <w:lvlText w:val="%3."/>
      <w:lvlJc w:val="right"/>
      <w:pPr>
        <w:ind w:left="2180" w:hanging="180"/>
      </w:pPr>
    </w:lvl>
    <w:lvl w:ilvl="3" w:tplc="1C09000F" w:tentative="1">
      <w:start w:val="1"/>
      <w:numFmt w:val="decimal"/>
      <w:lvlText w:val="%4."/>
      <w:lvlJc w:val="left"/>
      <w:pPr>
        <w:ind w:left="2900" w:hanging="360"/>
      </w:pPr>
    </w:lvl>
    <w:lvl w:ilvl="4" w:tplc="1C090019" w:tentative="1">
      <w:start w:val="1"/>
      <w:numFmt w:val="lowerLetter"/>
      <w:lvlText w:val="%5."/>
      <w:lvlJc w:val="left"/>
      <w:pPr>
        <w:ind w:left="3620" w:hanging="360"/>
      </w:pPr>
    </w:lvl>
    <w:lvl w:ilvl="5" w:tplc="1C09001B" w:tentative="1">
      <w:start w:val="1"/>
      <w:numFmt w:val="lowerRoman"/>
      <w:lvlText w:val="%6."/>
      <w:lvlJc w:val="right"/>
      <w:pPr>
        <w:ind w:left="4340" w:hanging="180"/>
      </w:pPr>
    </w:lvl>
    <w:lvl w:ilvl="6" w:tplc="1C09000F" w:tentative="1">
      <w:start w:val="1"/>
      <w:numFmt w:val="decimal"/>
      <w:lvlText w:val="%7."/>
      <w:lvlJc w:val="left"/>
      <w:pPr>
        <w:ind w:left="5060" w:hanging="360"/>
      </w:pPr>
    </w:lvl>
    <w:lvl w:ilvl="7" w:tplc="1C090019" w:tentative="1">
      <w:start w:val="1"/>
      <w:numFmt w:val="lowerLetter"/>
      <w:lvlText w:val="%8."/>
      <w:lvlJc w:val="left"/>
      <w:pPr>
        <w:ind w:left="5780" w:hanging="360"/>
      </w:pPr>
    </w:lvl>
    <w:lvl w:ilvl="8" w:tplc="1C09001B" w:tentative="1">
      <w:start w:val="1"/>
      <w:numFmt w:val="lowerRoman"/>
      <w:lvlText w:val="%9."/>
      <w:lvlJc w:val="right"/>
      <w:pPr>
        <w:ind w:left="6500" w:hanging="180"/>
      </w:pPr>
    </w:lvl>
  </w:abstractNum>
  <w:abstractNum w:abstractNumId="32" w15:restartNumberingAfterBreak="0">
    <w:nsid w:val="5C9F0EA1"/>
    <w:multiLevelType w:val="hybridMultilevel"/>
    <w:tmpl w:val="4E8822F8"/>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15:restartNumberingAfterBreak="0">
    <w:nsid w:val="5DB0735D"/>
    <w:multiLevelType w:val="hybridMultilevel"/>
    <w:tmpl w:val="260CE82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4" w15:restartNumberingAfterBreak="0">
    <w:nsid w:val="628A2075"/>
    <w:multiLevelType w:val="hybridMultilevel"/>
    <w:tmpl w:val="8FD6ADAC"/>
    <w:lvl w:ilvl="0" w:tplc="5DF02696">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63EB01AB"/>
    <w:multiLevelType w:val="hybridMultilevel"/>
    <w:tmpl w:val="66820E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6" w15:restartNumberingAfterBreak="0">
    <w:nsid w:val="64B53D69"/>
    <w:multiLevelType w:val="hybridMultilevel"/>
    <w:tmpl w:val="B55ABB7C"/>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15:restartNumberingAfterBreak="0">
    <w:nsid w:val="67905BCC"/>
    <w:multiLevelType w:val="hybridMultilevel"/>
    <w:tmpl w:val="BEB82B22"/>
    <w:lvl w:ilvl="0" w:tplc="0BC25F76">
      <w:start w:val="11"/>
      <w:numFmt w:val="decimal"/>
      <w:lvlText w:val="%1."/>
      <w:lvlJc w:val="left"/>
      <w:pPr>
        <w:ind w:left="360" w:hanging="360"/>
      </w:pPr>
      <w:rPr>
        <w:rFonts w:hint="default"/>
        <w:i w:val="0"/>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38" w15:restartNumberingAfterBreak="0">
    <w:nsid w:val="6DB346A2"/>
    <w:multiLevelType w:val="hybridMultilevel"/>
    <w:tmpl w:val="EE9ECE3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9" w15:restartNumberingAfterBreak="0">
    <w:nsid w:val="708C0900"/>
    <w:multiLevelType w:val="hybridMultilevel"/>
    <w:tmpl w:val="59AA6908"/>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0" w15:restartNumberingAfterBreak="0">
    <w:nsid w:val="730A23BC"/>
    <w:multiLevelType w:val="hybridMultilevel"/>
    <w:tmpl w:val="581E09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1" w15:restartNumberingAfterBreak="0">
    <w:nsid w:val="738E61C8"/>
    <w:multiLevelType w:val="hybridMultilevel"/>
    <w:tmpl w:val="127462A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2" w15:restartNumberingAfterBreak="0">
    <w:nsid w:val="76AA3CAF"/>
    <w:multiLevelType w:val="hybridMultilevel"/>
    <w:tmpl w:val="65AAB8B6"/>
    <w:lvl w:ilvl="0" w:tplc="40765884">
      <w:start w:val="1"/>
      <w:numFmt w:val="lowerLetter"/>
      <w:lvlText w:val="%1)"/>
      <w:lvlJc w:val="left"/>
      <w:pPr>
        <w:ind w:left="1440" w:hanging="360"/>
      </w:pPr>
      <w:rPr>
        <w:rFonts w:hint="default"/>
        <w:b/>
        <w:i/>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15:restartNumberingAfterBreak="0">
    <w:nsid w:val="782C08F3"/>
    <w:multiLevelType w:val="hybridMultilevel"/>
    <w:tmpl w:val="EBB87AA8"/>
    <w:lvl w:ilvl="0" w:tplc="8FD68F5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4" w15:restartNumberingAfterBreak="0">
    <w:nsid w:val="789A08C6"/>
    <w:multiLevelType w:val="hybridMultilevel"/>
    <w:tmpl w:val="4B72AD06"/>
    <w:lvl w:ilvl="0" w:tplc="40765884">
      <w:start w:val="1"/>
      <w:numFmt w:val="lowerLetter"/>
      <w:lvlText w:val="%1)"/>
      <w:lvlJc w:val="left"/>
      <w:pPr>
        <w:ind w:left="360" w:hanging="360"/>
      </w:pPr>
      <w:rPr>
        <w:rFonts w:hint="default"/>
        <w:b/>
        <w:i/>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45" w15:restartNumberingAfterBreak="0">
    <w:nsid w:val="7C290CE7"/>
    <w:multiLevelType w:val="hybridMultilevel"/>
    <w:tmpl w:val="4B72AD06"/>
    <w:lvl w:ilvl="0" w:tplc="40765884">
      <w:start w:val="1"/>
      <w:numFmt w:val="lowerLetter"/>
      <w:lvlText w:val="%1)"/>
      <w:lvlJc w:val="left"/>
      <w:pPr>
        <w:ind w:left="1440" w:hanging="360"/>
      </w:pPr>
      <w:rPr>
        <w:rFonts w:hint="default"/>
        <w:b/>
        <w:i/>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num w:numId="1">
    <w:abstractNumId w:val="24"/>
  </w:num>
  <w:num w:numId="2">
    <w:abstractNumId w:val="32"/>
  </w:num>
  <w:num w:numId="3">
    <w:abstractNumId w:val="13"/>
  </w:num>
  <w:num w:numId="4">
    <w:abstractNumId w:val="38"/>
  </w:num>
  <w:num w:numId="5">
    <w:abstractNumId w:val="28"/>
  </w:num>
  <w:num w:numId="6">
    <w:abstractNumId w:val="10"/>
  </w:num>
  <w:num w:numId="7">
    <w:abstractNumId w:val="0"/>
  </w:num>
  <w:num w:numId="8">
    <w:abstractNumId w:val="20"/>
  </w:num>
  <w:num w:numId="9">
    <w:abstractNumId w:val="16"/>
  </w:num>
  <w:num w:numId="10">
    <w:abstractNumId w:val="23"/>
  </w:num>
  <w:num w:numId="11">
    <w:abstractNumId w:val="4"/>
  </w:num>
  <w:num w:numId="12">
    <w:abstractNumId w:val="29"/>
  </w:num>
  <w:num w:numId="13">
    <w:abstractNumId w:val="43"/>
  </w:num>
  <w:num w:numId="14">
    <w:abstractNumId w:val="27"/>
  </w:num>
  <w:num w:numId="15">
    <w:abstractNumId w:val="22"/>
  </w:num>
  <w:num w:numId="16">
    <w:abstractNumId w:val="34"/>
  </w:num>
  <w:num w:numId="17">
    <w:abstractNumId w:val="1"/>
  </w:num>
  <w:num w:numId="18">
    <w:abstractNumId w:val="8"/>
  </w:num>
  <w:num w:numId="19">
    <w:abstractNumId w:val="14"/>
  </w:num>
  <w:num w:numId="20">
    <w:abstractNumId w:val="3"/>
  </w:num>
  <w:num w:numId="21">
    <w:abstractNumId w:val="39"/>
  </w:num>
  <w:num w:numId="22">
    <w:abstractNumId w:val="17"/>
  </w:num>
  <w:num w:numId="23">
    <w:abstractNumId w:val="45"/>
  </w:num>
  <w:num w:numId="24">
    <w:abstractNumId w:val="36"/>
  </w:num>
  <w:num w:numId="25">
    <w:abstractNumId w:val="44"/>
  </w:num>
  <w:num w:numId="26">
    <w:abstractNumId w:val="42"/>
  </w:num>
  <w:num w:numId="27">
    <w:abstractNumId w:val="31"/>
  </w:num>
  <w:num w:numId="28">
    <w:abstractNumId w:val="9"/>
  </w:num>
  <w:num w:numId="29">
    <w:abstractNumId w:val="33"/>
  </w:num>
  <w:num w:numId="30">
    <w:abstractNumId w:val="40"/>
  </w:num>
  <w:num w:numId="31">
    <w:abstractNumId w:val="21"/>
  </w:num>
  <w:num w:numId="32">
    <w:abstractNumId w:val="26"/>
  </w:num>
  <w:num w:numId="33">
    <w:abstractNumId w:val="35"/>
  </w:num>
  <w:num w:numId="34">
    <w:abstractNumId w:val="11"/>
  </w:num>
  <w:num w:numId="35">
    <w:abstractNumId w:val="30"/>
  </w:num>
  <w:num w:numId="36">
    <w:abstractNumId w:val="18"/>
  </w:num>
  <w:num w:numId="37">
    <w:abstractNumId w:val="25"/>
  </w:num>
  <w:num w:numId="38">
    <w:abstractNumId w:val="5"/>
  </w:num>
  <w:num w:numId="39">
    <w:abstractNumId w:val="41"/>
  </w:num>
  <w:num w:numId="40">
    <w:abstractNumId w:val="6"/>
  </w:num>
  <w:num w:numId="41">
    <w:abstractNumId w:val="19"/>
  </w:num>
  <w:num w:numId="42">
    <w:abstractNumId w:val="12"/>
  </w:num>
  <w:num w:numId="43">
    <w:abstractNumId w:val="2"/>
  </w:num>
  <w:num w:numId="44">
    <w:abstractNumId w:val="7"/>
  </w:num>
  <w:num w:numId="45">
    <w:abstractNumId w:val="15"/>
  </w:num>
  <w:num w:numId="46">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392"/>
    <w:rsid w:val="0000168C"/>
    <w:rsid w:val="000109F5"/>
    <w:rsid w:val="00015A23"/>
    <w:rsid w:val="000256D6"/>
    <w:rsid w:val="00026284"/>
    <w:rsid w:val="0002697D"/>
    <w:rsid w:val="00031C5E"/>
    <w:rsid w:val="00034FF1"/>
    <w:rsid w:val="00071F7A"/>
    <w:rsid w:val="0007284F"/>
    <w:rsid w:val="00083908"/>
    <w:rsid w:val="00084CBF"/>
    <w:rsid w:val="0009148C"/>
    <w:rsid w:val="0009461A"/>
    <w:rsid w:val="00095903"/>
    <w:rsid w:val="000A13B8"/>
    <w:rsid w:val="000A2F65"/>
    <w:rsid w:val="000A30EB"/>
    <w:rsid w:val="000B18AC"/>
    <w:rsid w:val="000B4E3B"/>
    <w:rsid w:val="000E471D"/>
    <w:rsid w:val="000F1E55"/>
    <w:rsid w:val="000F2E7B"/>
    <w:rsid w:val="000F78BC"/>
    <w:rsid w:val="00110086"/>
    <w:rsid w:val="00111574"/>
    <w:rsid w:val="00112BF1"/>
    <w:rsid w:val="00122392"/>
    <w:rsid w:val="0013460C"/>
    <w:rsid w:val="00134A74"/>
    <w:rsid w:val="001404B2"/>
    <w:rsid w:val="00145A99"/>
    <w:rsid w:val="00152624"/>
    <w:rsid w:val="001546FC"/>
    <w:rsid w:val="00161EB4"/>
    <w:rsid w:val="001748F0"/>
    <w:rsid w:val="00180673"/>
    <w:rsid w:val="00196B41"/>
    <w:rsid w:val="001A2650"/>
    <w:rsid w:val="001A2F9F"/>
    <w:rsid w:val="001B65D9"/>
    <w:rsid w:val="001C2007"/>
    <w:rsid w:val="001C441E"/>
    <w:rsid w:val="001D0304"/>
    <w:rsid w:val="001D189F"/>
    <w:rsid w:val="001D5C9F"/>
    <w:rsid w:val="001F6A8B"/>
    <w:rsid w:val="001F7171"/>
    <w:rsid w:val="002034E7"/>
    <w:rsid w:val="00215DF6"/>
    <w:rsid w:val="00217A2A"/>
    <w:rsid w:val="00225890"/>
    <w:rsid w:val="00230A59"/>
    <w:rsid w:val="00243391"/>
    <w:rsid w:val="00244F4D"/>
    <w:rsid w:val="0025426C"/>
    <w:rsid w:val="00256136"/>
    <w:rsid w:val="00257CE6"/>
    <w:rsid w:val="00267F5F"/>
    <w:rsid w:val="00280A47"/>
    <w:rsid w:val="00281F85"/>
    <w:rsid w:val="00293C16"/>
    <w:rsid w:val="002944F4"/>
    <w:rsid w:val="00296BF1"/>
    <w:rsid w:val="002A407F"/>
    <w:rsid w:val="002A4747"/>
    <w:rsid w:val="002A7A7D"/>
    <w:rsid w:val="002B7C6D"/>
    <w:rsid w:val="002D6038"/>
    <w:rsid w:val="002E156D"/>
    <w:rsid w:val="002E39A1"/>
    <w:rsid w:val="002E3D9B"/>
    <w:rsid w:val="002E6F1F"/>
    <w:rsid w:val="002F65B7"/>
    <w:rsid w:val="002F6D4E"/>
    <w:rsid w:val="003033C4"/>
    <w:rsid w:val="00307725"/>
    <w:rsid w:val="00310072"/>
    <w:rsid w:val="00313A66"/>
    <w:rsid w:val="00317240"/>
    <w:rsid w:val="00333F1F"/>
    <w:rsid w:val="00352865"/>
    <w:rsid w:val="00354FE5"/>
    <w:rsid w:val="003560C9"/>
    <w:rsid w:val="003746EF"/>
    <w:rsid w:val="00396014"/>
    <w:rsid w:val="003A7221"/>
    <w:rsid w:val="003C6126"/>
    <w:rsid w:val="003C7535"/>
    <w:rsid w:val="003D63EB"/>
    <w:rsid w:val="003E09E7"/>
    <w:rsid w:val="0040168B"/>
    <w:rsid w:val="0040363C"/>
    <w:rsid w:val="004048EF"/>
    <w:rsid w:val="00407065"/>
    <w:rsid w:val="004121AC"/>
    <w:rsid w:val="00414E4B"/>
    <w:rsid w:val="00416005"/>
    <w:rsid w:val="00416061"/>
    <w:rsid w:val="0042688A"/>
    <w:rsid w:val="00426F26"/>
    <w:rsid w:val="0044229F"/>
    <w:rsid w:val="00442B99"/>
    <w:rsid w:val="00451B68"/>
    <w:rsid w:val="00453D55"/>
    <w:rsid w:val="00453D83"/>
    <w:rsid w:val="00460E9F"/>
    <w:rsid w:val="00462DCF"/>
    <w:rsid w:val="00480E4A"/>
    <w:rsid w:val="00485D25"/>
    <w:rsid w:val="00491987"/>
    <w:rsid w:val="00494E35"/>
    <w:rsid w:val="00496F37"/>
    <w:rsid w:val="004A141C"/>
    <w:rsid w:val="004A2153"/>
    <w:rsid w:val="004A51C5"/>
    <w:rsid w:val="004A6692"/>
    <w:rsid w:val="004B34DD"/>
    <w:rsid w:val="004B5A06"/>
    <w:rsid w:val="004D1C56"/>
    <w:rsid w:val="004F0A17"/>
    <w:rsid w:val="0050646C"/>
    <w:rsid w:val="00510F06"/>
    <w:rsid w:val="0052494A"/>
    <w:rsid w:val="005255A2"/>
    <w:rsid w:val="00525A36"/>
    <w:rsid w:val="0054310A"/>
    <w:rsid w:val="00550FF7"/>
    <w:rsid w:val="00551DF2"/>
    <w:rsid w:val="005566D0"/>
    <w:rsid w:val="005613A2"/>
    <w:rsid w:val="00565A71"/>
    <w:rsid w:val="0056688D"/>
    <w:rsid w:val="00576C8F"/>
    <w:rsid w:val="005832D6"/>
    <w:rsid w:val="00583A71"/>
    <w:rsid w:val="00591249"/>
    <w:rsid w:val="00592FF3"/>
    <w:rsid w:val="005A2608"/>
    <w:rsid w:val="005A402F"/>
    <w:rsid w:val="005A5B12"/>
    <w:rsid w:val="005A7449"/>
    <w:rsid w:val="005C3D33"/>
    <w:rsid w:val="005E2C0E"/>
    <w:rsid w:val="005E7667"/>
    <w:rsid w:val="005F11DC"/>
    <w:rsid w:val="005F179C"/>
    <w:rsid w:val="005F7071"/>
    <w:rsid w:val="00602921"/>
    <w:rsid w:val="00605E8A"/>
    <w:rsid w:val="00607FD7"/>
    <w:rsid w:val="00613B7E"/>
    <w:rsid w:val="00621109"/>
    <w:rsid w:val="00630857"/>
    <w:rsid w:val="00634963"/>
    <w:rsid w:val="00640EED"/>
    <w:rsid w:val="00660F54"/>
    <w:rsid w:val="00665283"/>
    <w:rsid w:val="00674899"/>
    <w:rsid w:val="006826D5"/>
    <w:rsid w:val="006837C4"/>
    <w:rsid w:val="006838C1"/>
    <w:rsid w:val="00683FC3"/>
    <w:rsid w:val="006C12D0"/>
    <w:rsid w:val="006D3A84"/>
    <w:rsid w:val="006E233C"/>
    <w:rsid w:val="00700150"/>
    <w:rsid w:val="00700412"/>
    <w:rsid w:val="00711859"/>
    <w:rsid w:val="00724321"/>
    <w:rsid w:val="00734D7A"/>
    <w:rsid w:val="0073628F"/>
    <w:rsid w:val="00737BB4"/>
    <w:rsid w:val="007456B6"/>
    <w:rsid w:val="007466A5"/>
    <w:rsid w:val="007533EA"/>
    <w:rsid w:val="00754AC5"/>
    <w:rsid w:val="00757DCC"/>
    <w:rsid w:val="00776F17"/>
    <w:rsid w:val="00783DF1"/>
    <w:rsid w:val="007A569C"/>
    <w:rsid w:val="007B5CDC"/>
    <w:rsid w:val="007B6DA0"/>
    <w:rsid w:val="007C3691"/>
    <w:rsid w:val="007D0F37"/>
    <w:rsid w:val="007D4803"/>
    <w:rsid w:val="007E440E"/>
    <w:rsid w:val="007E6082"/>
    <w:rsid w:val="007F015A"/>
    <w:rsid w:val="007F03A8"/>
    <w:rsid w:val="007F32D6"/>
    <w:rsid w:val="007F45CF"/>
    <w:rsid w:val="007F6AA9"/>
    <w:rsid w:val="00813D3A"/>
    <w:rsid w:val="00813DB3"/>
    <w:rsid w:val="00820CD5"/>
    <w:rsid w:val="00821855"/>
    <w:rsid w:val="00821AAB"/>
    <w:rsid w:val="00831772"/>
    <w:rsid w:val="00833E2B"/>
    <w:rsid w:val="00836F91"/>
    <w:rsid w:val="00840459"/>
    <w:rsid w:val="0087500B"/>
    <w:rsid w:val="008772F8"/>
    <w:rsid w:val="00884581"/>
    <w:rsid w:val="00886722"/>
    <w:rsid w:val="008A3BD4"/>
    <w:rsid w:val="008A784C"/>
    <w:rsid w:val="008B10A5"/>
    <w:rsid w:val="008B398F"/>
    <w:rsid w:val="008C1C82"/>
    <w:rsid w:val="008D2F7F"/>
    <w:rsid w:val="008F22E8"/>
    <w:rsid w:val="008F53A1"/>
    <w:rsid w:val="008F53BB"/>
    <w:rsid w:val="008F6DDA"/>
    <w:rsid w:val="00913E20"/>
    <w:rsid w:val="00916D19"/>
    <w:rsid w:val="00922C52"/>
    <w:rsid w:val="00923E43"/>
    <w:rsid w:val="00936E70"/>
    <w:rsid w:val="0094304E"/>
    <w:rsid w:val="0095321D"/>
    <w:rsid w:val="00967758"/>
    <w:rsid w:val="00975D87"/>
    <w:rsid w:val="0098017E"/>
    <w:rsid w:val="0098023F"/>
    <w:rsid w:val="009806B6"/>
    <w:rsid w:val="00985561"/>
    <w:rsid w:val="0098725F"/>
    <w:rsid w:val="0099014E"/>
    <w:rsid w:val="009927E1"/>
    <w:rsid w:val="00997481"/>
    <w:rsid w:val="00997D38"/>
    <w:rsid w:val="009C6B1B"/>
    <w:rsid w:val="009D40B3"/>
    <w:rsid w:val="009E2992"/>
    <w:rsid w:val="009F0E55"/>
    <w:rsid w:val="009F1C55"/>
    <w:rsid w:val="009F2854"/>
    <w:rsid w:val="009F5069"/>
    <w:rsid w:val="00A005DF"/>
    <w:rsid w:val="00A138B3"/>
    <w:rsid w:val="00A13CCF"/>
    <w:rsid w:val="00A27B50"/>
    <w:rsid w:val="00A33511"/>
    <w:rsid w:val="00A36CA1"/>
    <w:rsid w:val="00A40A6E"/>
    <w:rsid w:val="00A47FA8"/>
    <w:rsid w:val="00A50336"/>
    <w:rsid w:val="00A53A99"/>
    <w:rsid w:val="00A61C1A"/>
    <w:rsid w:val="00A628F8"/>
    <w:rsid w:val="00A72E84"/>
    <w:rsid w:val="00A9010D"/>
    <w:rsid w:val="00A9516A"/>
    <w:rsid w:val="00AA7A83"/>
    <w:rsid w:val="00AB5DAA"/>
    <w:rsid w:val="00AC1097"/>
    <w:rsid w:val="00AC1099"/>
    <w:rsid w:val="00AC14C0"/>
    <w:rsid w:val="00AC6B3D"/>
    <w:rsid w:val="00B022A4"/>
    <w:rsid w:val="00B24DA9"/>
    <w:rsid w:val="00B31368"/>
    <w:rsid w:val="00B40310"/>
    <w:rsid w:val="00B41854"/>
    <w:rsid w:val="00B430B5"/>
    <w:rsid w:val="00B614A7"/>
    <w:rsid w:val="00B74E11"/>
    <w:rsid w:val="00B8463E"/>
    <w:rsid w:val="00B931D0"/>
    <w:rsid w:val="00B93677"/>
    <w:rsid w:val="00BA14F2"/>
    <w:rsid w:val="00BA1D5E"/>
    <w:rsid w:val="00BB7160"/>
    <w:rsid w:val="00BB7B35"/>
    <w:rsid w:val="00BC005B"/>
    <w:rsid w:val="00BC014B"/>
    <w:rsid w:val="00BC6CC6"/>
    <w:rsid w:val="00BD0EE7"/>
    <w:rsid w:val="00BD28CC"/>
    <w:rsid w:val="00BD2E9B"/>
    <w:rsid w:val="00BD4350"/>
    <w:rsid w:val="00BE0E02"/>
    <w:rsid w:val="00BE4A31"/>
    <w:rsid w:val="00C125EC"/>
    <w:rsid w:val="00C15B20"/>
    <w:rsid w:val="00C16E05"/>
    <w:rsid w:val="00C21107"/>
    <w:rsid w:val="00C234DA"/>
    <w:rsid w:val="00C4417E"/>
    <w:rsid w:val="00C478A8"/>
    <w:rsid w:val="00C518B3"/>
    <w:rsid w:val="00C5289F"/>
    <w:rsid w:val="00C65179"/>
    <w:rsid w:val="00C659B8"/>
    <w:rsid w:val="00C7623F"/>
    <w:rsid w:val="00C87D14"/>
    <w:rsid w:val="00CD6A81"/>
    <w:rsid w:val="00CE04BE"/>
    <w:rsid w:val="00CE2A2B"/>
    <w:rsid w:val="00D06DDC"/>
    <w:rsid w:val="00D12225"/>
    <w:rsid w:val="00D1773C"/>
    <w:rsid w:val="00D2040D"/>
    <w:rsid w:val="00D311CD"/>
    <w:rsid w:val="00D312BB"/>
    <w:rsid w:val="00D374DF"/>
    <w:rsid w:val="00D570C3"/>
    <w:rsid w:val="00D74A2B"/>
    <w:rsid w:val="00D75EBD"/>
    <w:rsid w:val="00D8274E"/>
    <w:rsid w:val="00D8552C"/>
    <w:rsid w:val="00DA452A"/>
    <w:rsid w:val="00DA6347"/>
    <w:rsid w:val="00DB35B2"/>
    <w:rsid w:val="00DB6B13"/>
    <w:rsid w:val="00DC6494"/>
    <w:rsid w:val="00DC739D"/>
    <w:rsid w:val="00DD6650"/>
    <w:rsid w:val="00E048C4"/>
    <w:rsid w:val="00E0600F"/>
    <w:rsid w:val="00E160DC"/>
    <w:rsid w:val="00E20F5D"/>
    <w:rsid w:val="00E23B79"/>
    <w:rsid w:val="00E344DB"/>
    <w:rsid w:val="00E35855"/>
    <w:rsid w:val="00E45104"/>
    <w:rsid w:val="00E5028D"/>
    <w:rsid w:val="00E54E76"/>
    <w:rsid w:val="00E650CB"/>
    <w:rsid w:val="00E66BF0"/>
    <w:rsid w:val="00E67928"/>
    <w:rsid w:val="00E720C6"/>
    <w:rsid w:val="00E7439F"/>
    <w:rsid w:val="00E87533"/>
    <w:rsid w:val="00E87600"/>
    <w:rsid w:val="00EA2769"/>
    <w:rsid w:val="00EA3895"/>
    <w:rsid w:val="00EA584D"/>
    <w:rsid w:val="00EA76B8"/>
    <w:rsid w:val="00ED1E7F"/>
    <w:rsid w:val="00EE3B87"/>
    <w:rsid w:val="00EE5EC5"/>
    <w:rsid w:val="00EF1603"/>
    <w:rsid w:val="00EF634B"/>
    <w:rsid w:val="00F057AF"/>
    <w:rsid w:val="00F20149"/>
    <w:rsid w:val="00F23207"/>
    <w:rsid w:val="00F2387F"/>
    <w:rsid w:val="00F30BCC"/>
    <w:rsid w:val="00F36F97"/>
    <w:rsid w:val="00F502FD"/>
    <w:rsid w:val="00F54C70"/>
    <w:rsid w:val="00F550B3"/>
    <w:rsid w:val="00F64AFD"/>
    <w:rsid w:val="00F81232"/>
    <w:rsid w:val="00F90E32"/>
    <w:rsid w:val="00F95E32"/>
    <w:rsid w:val="00FA36A8"/>
    <w:rsid w:val="00FA3B7C"/>
    <w:rsid w:val="00FA651B"/>
    <w:rsid w:val="00FB1B13"/>
    <w:rsid w:val="00FC1350"/>
    <w:rsid w:val="00FC6F5F"/>
    <w:rsid w:val="00FD18F3"/>
    <w:rsid w:val="00FE532F"/>
  </w:rsids>
  <m:mathPr>
    <m:mathFont m:val="Cambria Math"/>
    <m:brkBin m:val="before"/>
    <m:brkBinSub m:val="--"/>
    <m:smallFrac m:val="0"/>
    <m:dispDef/>
    <m:lMargin m:val="0"/>
    <m:rMargin m:val="0"/>
    <m:defJc m:val="centerGroup"/>
    <m:wrapIndent m:val="1440"/>
    <m:intLim m:val="subSup"/>
    <m:naryLim m:val="undOvr"/>
  </m:mathPr>
  <w:themeFontLang w:val="en-ZA"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DDBB8D"/>
  <w15:chartTrackingRefBased/>
  <w15:docId w15:val="{D4A1F8C0-FD77-438A-96D0-1FA43D7F5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223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392"/>
    <w:pPr>
      <w:ind w:left="720"/>
      <w:contextualSpacing/>
    </w:pPr>
  </w:style>
  <w:style w:type="paragraph" w:customStyle="1" w:styleId="Default">
    <w:name w:val="Default"/>
    <w:rsid w:val="00A9010D"/>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A901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9010D"/>
    <w:rPr>
      <w:sz w:val="20"/>
      <w:szCs w:val="20"/>
    </w:rPr>
  </w:style>
  <w:style w:type="character" w:styleId="FootnoteReference">
    <w:name w:val="footnote reference"/>
    <w:basedOn w:val="DefaultParagraphFont"/>
    <w:uiPriority w:val="99"/>
    <w:semiHidden/>
    <w:unhideWhenUsed/>
    <w:rsid w:val="00A9010D"/>
    <w:rPr>
      <w:vertAlign w:val="superscript"/>
    </w:rPr>
  </w:style>
  <w:style w:type="paragraph" w:styleId="Header">
    <w:name w:val="header"/>
    <w:basedOn w:val="Normal"/>
    <w:link w:val="HeaderChar"/>
    <w:uiPriority w:val="99"/>
    <w:unhideWhenUsed/>
    <w:rsid w:val="008A7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A784C"/>
  </w:style>
  <w:style w:type="paragraph" w:styleId="Footer">
    <w:name w:val="footer"/>
    <w:basedOn w:val="Normal"/>
    <w:link w:val="FooterChar"/>
    <w:uiPriority w:val="99"/>
    <w:unhideWhenUsed/>
    <w:rsid w:val="008A7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A784C"/>
  </w:style>
  <w:style w:type="paragraph" w:customStyle="1" w:styleId="Pa5">
    <w:name w:val="Pa5"/>
    <w:basedOn w:val="Default"/>
    <w:next w:val="Default"/>
    <w:uiPriority w:val="99"/>
    <w:rsid w:val="00A40A6E"/>
    <w:pPr>
      <w:spacing w:line="201" w:lineRule="atLeast"/>
    </w:pPr>
    <w:rPr>
      <w:rFonts w:ascii="Avenir" w:hAnsi="Avenir" w:cstheme="minorBidi"/>
      <w:color w:val="auto"/>
    </w:rPr>
  </w:style>
  <w:style w:type="paragraph" w:styleId="BalloonText">
    <w:name w:val="Balloon Text"/>
    <w:basedOn w:val="Normal"/>
    <w:link w:val="BalloonTextChar"/>
    <w:uiPriority w:val="99"/>
    <w:semiHidden/>
    <w:unhideWhenUsed/>
    <w:rsid w:val="009430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304E"/>
    <w:rPr>
      <w:rFonts w:ascii="Segoe UI" w:hAnsi="Segoe UI" w:cs="Segoe UI"/>
      <w:sz w:val="18"/>
      <w:szCs w:val="18"/>
    </w:rPr>
  </w:style>
  <w:style w:type="character" w:styleId="CommentReference">
    <w:name w:val="annotation reference"/>
    <w:basedOn w:val="DefaultParagraphFont"/>
    <w:uiPriority w:val="99"/>
    <w:semiHidden/>
    <w:unhideWhenUsed/>
    <w:rsid w:val="000B18AC"/>
    <w:rPr>
      <w:sz w:val="16"/>
      <w:szCs w:val="16"/>
    </w:rPr>
  </w:style>
  <w:style w:type="paragraph" w:styleId="CommentText">
    <w:name w:val="annotation text"/>
    <w:basedOn w:val="Normal"/>
    <w:link w:val="CommentTextChar"/>
    <w:uiPriority w:val="99"/>
    <w:semiHidden/>
    <w:unhideWhenUsed/>
    <w:rsid w:val="000B18AC"/>
    <w:pPr>
      <w:spacing w:line="240" w:lineRule="auto"/>
    </w:pPr>
    <w:rPr>
      <w:sz w:val="20"/>
      <w:szCs w:val="20"/>
    </w:rPr>
  </w:style>
  <w:style w:type="character" w:customStyle="1" w:styleId="CommentTextChar">
    <w:name w:val="Comment Text Char"/>
    <w:basedOn w:val="DefaultParagraphFont"/>
    <w:link w:val="CommentText"/>
    <w:uiPriority w:val="99"/>
    <w:semiHidden/>
    <w:rsid w:val="000B18AC"/>
    <w:rPr>
      <w:sz w:val="20"/>
      <w:szCs w:val="20"/>
    </w:rPr>
  </w:style>
  <w:style w:type="paragraph" w:styleId="CommentSubject">
    <w:name w:val="annotation subject"/>
    <w:basedOn w:val="CommentText"/>
    <w:next w:val="CommentText"/>
    <w:link w:val="CommentSubjectChar"/>
    <w:uiPriority w:val="99"/>
    <w:semiHidden/>
    <w:unhideWhenUsed/>
    <w:rsid w:val="000B18AC"/>
    <w:rPr>
      <w:b/>
      <w:bCs/>
    </w:rPr>
  </w:style>
  <w:style w:type="character" w:customStyle="1" w:styleId="CommentSubjectChar">
    <w:name w:val="Comment Subject Char"/>
    <w:basedOn w:val="CommentTextChar"/>
    <w:link w:val="CommentSubject"/>
    <w:uiPriority w:val="99"/>
    <w:semiHidden/>
    <w:rsid w:val="000B18AC"/>
    <w:rPr>
      <w:b/>
      <w:bCs/>
      <w:sz w:val="20"/>
      <w:szCs w:val="20"/>
    </w:rPr>
  </w:style>
  <w:style w:type="character" w:styleId="Hyperlink">
    <w:name w:val="Hyperlink"/>
    <w:basedOn w:val="DefaultParagraphFont"/>
    <w:uiPriority w:val="99"/>
    <w:unhideWhenUsed/>
    <w:rsid w:val="00833E2B"/>
    <w:rPr>
      <w:color w:val="0563C1" w:themeColor="hyperlink"/>
      <w:u w:val="single"/>
    </w:rPr>
  </w:style>
  <w:style w:type="paragraph" w:styleId="Revision">
    <w:name w:val="Revision"/>
    <w:hidden/>
    <w:uiPriority w:val="99"/>
    <w:semiHidden/>
    <w:rsid w:val="00B614A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7878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DACBF8D8E106F4E87ABF5B72BD35681" ma:contentTypeVersion="13" ma:contentTypeDescription="Create a new document." ma:contentTypeScope="" ma:versionID="84eeb3c7774376851c589b96768f1269">
  <xsd:schema xmlns:xsd="http://www.w3.org/2001/XMLSchema" xmlns:xs="http://www.w3.org/2001/XMLSchema" xmlns:p="http://schemas.microsoft.com/office/2006/metadata/properties" xmlns:ns3="6f115ece-0ade-4e1e-8d12-ac2396b52811" xmlns:ns4="d9a81ee3-ad33-4fbb-a034-e9d9300aefe1" targetNamespace="http://schemas.microsoft.com/office/2006/metadata/properties" ma:root="true" ma:fieldsID="98f3cd25d1aff10031db52bc808f60ce" ns3:_="" ns4:_="">
    <xsd:import namespace="6f115ece-0ade-4e1e-8d12-ac2396b52811"/>
    <xsd:import namespace="d9a81ee3-ad33-4fbb-a034-e9d9300aefe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115ece-0ade-4e1e-8d12-ac2396b528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9a81ee3-ad33-4fbb-a034-e9d9300aefe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1DB55-67F8-46C5-ACC8-13B68CE39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115ece-0ade-4e1e-8d12-ac2396b52811"/>
    <ds:schemaRef ds:uri="d9a81ee3-ad33-4fbb-a034-e9d9300aefe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7EAAD6-C906-4851-A49A-E1A12FC5067B}">
  <ds:schemaRefs>
    <ds:schemaRef ds:uri="http://schemas.microsoft.com/sharepoint/v3/contenttype/forms"/>
  </ds:schemaRefs>
</ds:datastoreItem>
</file>

<file path=customXml/itemProps3.xml><?xml version="1.0" encoding="utf-8"?>
<ds:datastoreItem xmlns:ds="http://schemas.openxmlformats.org/officeDocument/2006/customXml" ds:itemID="{802F3DE3-8939-4FB6-97E6-4CB3D32DABB5}">
  <ds:schemaRefs>
    <ds:schemaRef ds:uri="http://purl.org/dc/elements/1.1/"/>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6f115ece-0ade-4e1e-8d12-ac2396b52811"/>
    <ds:schemaRef ds:uri="d9a81ee3-ad33-4fbb-a034-e9d9300aefe1"/>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0547F6E-01F0-42E5-8432-97F5C63DF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7844</Words>
  <Characters>44713</Characters>
  <Application>Microsoft Office Word</Application>
  <DocSecurity>4</DocSecurity>
  <Lines>372</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Schalkwyk,Jan (CE)</dc:creator>
  <cp:keywords/>
  <dc:description/>
  <cp:lastModifiedBy>Van Schalkwyk,Jan (CE)</cp:lastModifiedBy>
  <cp:revision>2</cp:revision>
  <cp:lastPrinted>2020-10-02T10:25:00Z</cp:lastPrinted>
  <dcterms:created xsi:type="dcterms:W3CDTF">2021-05-12T10:14:00Z</dcterms:created>
  <dcterms:modified xsi:type="dcterms:W3CDTF">2021-05-12T10:14:00Z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0x010100FDACBF8D8E106F4E87ABF5B72BD35681</vt:lpwstr>
  </property>
</Properties>
</file>