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FA13" w14:textId="77777777" w:rsidR="00496BF2" w:rsidRPr="00181EAE" w:rsidRDefault="00496BF2" w:rsidP="00496BF2">
      <w:pPr>
        <w:keepNext/>
        <w:keepLines/>
        <w:spacing w:before="120" w:after="60" w:line="240" w:lineRule="auto"/>
        <w:jc w:val="center"/>
        <w:outlineLvl w:val="1"/>
        <w:rPr>
          <w:rFonts w:eastAsia="Times New Roman" w:cstheme="minorHAnsi"/>
          <w:b/>
          <w:spacing w:val="5"/>
          <w:sz w:val="32"/>
          <w:szCs w:val="32"/>
          <w:lang w:val="en-GB" w:eastAsia="en-GB"/>
        </w:rPr>
      </w:pPr>
      <w:r w:rsidRPr="00181EAE">
        <w:rPr>
          <w:rFonts w:eastAsia="Times New Roman" w:cstheme="minorHAnsi"/>
          <w:b/>
          <w:spacing w:val="5"/>
          <w:sz w:val="32"/>
          <w:szCs w:val="32"/>
          <w:lang w:val="en-GB" w:eastAsia="en-GB"/>
        </w:rPr>
        <w:t xml:space="preserve">Gaining and safeguarding independence </w:t>
      </w:r>
    </w:p>
    <w:p w14:paraId="4C6511A1" w14:textId="77777777" w:rsidR="00496BF2" w:rsidRDefault="004808C8" w:rsidP="00496BF2">
      <w:pPr>
        <w:widowControl w:val="0"/>
        <w:spacing w:before="120" w:after="60" w:line="240" w:lineRule="auto"/>
        <w:rPr>
          <w:rFonts w:eastAsia="Times New Roman" w:cstheme="minorHAnsi"/>
          <w:b/>
          <w:spacing w:val="5"/>
          <w:sz w:val="24"/>
          <w:szCs w:val="24"/>
          <w:lang w:val="en-GB" w:eastAsia="en-GB"/>
        </w:rPr>
      </w:pPr>
      <w:r w:rsidRPr="004808C8">
        <w:rPr>
          <w:rFonts w:eastAsia="Times New Roman" w:cstheme="minorHAnsi"/>
          <w:b/>
          <w:sz w:val="24"/>
          <w:szCs w:val="24"/>
          <w:lang w:val="en-GB"/>
        </w:rPr>
        <w:t xml:space="preserve">Key points from the </w:t>
      </w:r>
      <w:r w:rsidR="00535D12">
        <w:rPr>
          <w:rFonts w:eastAsia="Times New Roman" w:cstheme="minorHAnsi"/>
          <w:b/>
          <w:sz w:val="24"/>
          <w:szCs w:val="24"/>
          <w:lang w:val="en-GB"/>
        </w:rPr>
        <w:t>CBC Auditing</w:t>
      </w:r>
      <w:r w:rsidRPr="004808C8">
        <w:rPr>
          <w:rFonts w:eastAsia="Times New Roman" w:cstheme="minorHAnsi"/>
          <w:b/>
          <w:sz w:val="24"/>
          <w:szCs w:val="24"/>
          <w:lang w:val="en-GB"/>
        </w:rPr>
        <w:t xml:space="preserve"> in Complex and Challenging Contexts Workstream </w:t>
      </w:r>
      <w:r w:rsidR="00535D12">
        <w:rPr>
          <w:rFonts w:eastAsia="Times New Roman" w:cstheme="minorHAnsi"/>
          <w:b/>
          <w:sz w:val="24"/>
          <w:szCs w:val="24"/>
          <w:lang w:val="en-GB"/>
        </w:rPr>
        <w:t>webinar</w:t>
      </w:r>
      <w:r w:rsidR="00496BF2">
        <w:rPr>
          <w:rFonts w:eastAsia="Times New Roman" w:cstheme="minorHAnsi"/>
          <w:b/>
          <w:sz w:val="24"/>
          <w:szCs w:val="24"/>
          <w:lang w:val="en-GB"/>
        </w:rPr>
        <w:t xml:space="preserve"> 1 July 2021</w:t>
      </w:r>
    </w:p>
    <w:p w14:paraId="65C92505" w14:textId="2E22D765" w:rsidR="00181EAE" w:rsidRPr="00181EAE" w:rsidRDefault="00181EAE" w:rsidP="00496BF2">
      <w:pPr>
        <w:widowControl w:val="0"/>
        <w:spacing w:before="120" w:after="60" w:line="240" w:lineRule="auto"/>
        <w:rPr>
          <w:rFonts w:eastAsia="Times New Roman" w:cstheme="minorHAnsi"/>
          <w:b/>
          <w:spacing w:val="5"/>
          <w:sz w:val="24"/>
          <w:szCs w:val="24"/>
          <w:lang w:val="en-GB" w:eastAsia="en-GB"/>
        </w:rPr>
      </w:pPr>
      <w:r w:rsidRPr="00181EAE">
        <w:rPr>
          <w:rFonts w:eastAsia="Times New Roman" w:cstheme="minorHAnsi"/>
          <w:bCs/>
          <w:spacing w:val="5"/>
          <w:lang w:val="en-GB" w:eastAsia="en-GB"/>
        </w:rPr>
        <w:t xml:space="preserve">SAIs have a duty and responsibility to talk truth to power. They need the resources and legal powers to carry out public audits on behalf of citizens and place the results of such audits in the public space without fear or restrictions. This right has been recognised by the governments of the world through UN and other resolutions and is core to the work of INTOSAI. But for too many SAIs such independence in law and in fact is a distant dream, and for still others, freedoms they thought they had, are being eroded. </w:t>
      </w:r>
    </w:p>
    <w:p w14:paraId="123FFB65" w14:textId="341D0CDB" w:rsidR="00313075" w:rsidRDefault="00181EAE" w:rsidP="00181EAE">
      <w:pPr>
        <w:keepNext/>
        <w:keepLines/>
        <w:spacing w:before="120" w:after="60" w:line="240" w:lineRule="auto"/>
        <w:outlineLvl w:val="1"/>
        <w:rPr>
          <w:rFonts w:eastAsia="Times New Roman" w:cstheme="minorHAnsi"/>
          <w:bCs/>
          <w:spacing w:val="5"/>
          <w:lang w:val="en-GB" w:eastAsia="en-GB"/>
        </w:rPr>
      </w:pPr>
      <w:r w:rsidRPr="00181EAE">
        <w:rPr>
          <w:rFonts w:eastAsia="Times New Roman" w:cstheme="minorHAnsi"/>
          <w:bCs/>
          <w:spacing w:val="5"/>
          <w:lang w:val="en-GB" w:eastAsia="en-GB"/>
        </w:rPr>
        <w:t xml:space="preserve">In this webinar, we </w:t>
      </w:r>
      <w:r w:rsidR="00496BF2">
        <w:rPr>
          <w:rFonts w:eastAsia="Times New Roman" w:cstheme="minorHAnsi"/>
          <w:bCs/>
          <w:spacing w:val="5"/>
          <w:lang w:val="en-GB" w:eastAsia="en-GB"/>
        </w:rPr>
        <w:t>heard from</w:t>
      </w:r>
      <w:r w:rsidR="00AF7495">
        <w:rPr>
          <w:rFonts w:eastAsia="Times New Roman" w:cstheme="minorHAnsi"/>
          <w:bCs/>
          <w:spacing w:val="5"/>
          <w:lang w:val="en-GB" w:eastAsia="en-GB"/>
        </w:rPr>
        <w:t xml:space="preserve"> </w:t>
      </w:r>
      <w:r w:rsidR="00C039E1">
        <w:rPr>
          <w:rFonts w:eastAsia="Times New Roman" w:cstheme="minorHAnsi"/>
          <w:bCs/>
          <w:spacing w:val="5"/>
          <w:lang w:val="en-GB" w:eastAsia="en-GB"/>
        </w:rPr>
        <w:t>Freddy Nd</w:t>
      </w:r>
      <w:r w:rsidR="00D65CD4">
        <w:rPr>
          <w:rFonts w:eastAsia="Times New Roman" w:cstheme="minorHAnsi"/>
          <w:bCs/>
          <w:spacing w:val="5"/>
          <w:lang w:val="en-GB" w:eastAsia="en-GB"/>
        </w:rPr>
        <w:t>jemba,</w:t>
      </w:r>
      <w:r w:rsidR="00445431">
        <w:rPr>
          <w:rFonts w:eastAsia="Times New Roman" w:cstheme="minorHAnsi"/>
          <w:bCs/>
          <w:spacing w:val="5"/>
          <w:lang w:val="en-GB" w:eastAsia="en-GB"/>
        </w:rPr>
        <w:t xml:space="preserve"> </w:t>
      </w:r>
      <w:r w:rsidR="00CE0CEF" w:rsidRPr="00CE0CEF">
        <w:rPr>
          <w:rFonts w:eastAsia="Times New Roman" w:cstheme="minorHAnsi"/>
          <w:bCs/>
          <w:spacing w:val="5"/>
          <w:lang w:val="en-GB" w:eastAsia="en-GB"/>
        </w:rPr>
        <w:t>Benjamin Fuentes</w:t>
      </w:r>
      <w:r w:rsidR="00445431">
        <w:rPr>
          <w:rFonts w:eastAsia="Times New Roman" w:cstheme="minorHAnsi"/>
          <w:bCs/>
          <w:spacing w:val="5"/>
          <w:lang w:val="en-GB" w:eastAsia="en-GB"/>
        </w:rPr>
        <w:t>, and M</w:t>
      </w:r>
      <w:r w:rsidR="00CE0CEF" w:rsidRPr="00CE0CEF">
        <w:rPr>
          <w:rFonts w:eastAsia="Times New Roman" w:cstheme="minorHAnsi"/>
          <w:bCs/>
          <w:spacing w:val="5"/>
          <w:lang w:val="en-GB" w:eastAsia="en-GB"/>
        </w:rPr>
        <w:t xml:space="preserve">arte Briseid </w:t>
      </w:r>
      <w:r w:rsidR="00445431">
        <w:rPr>
          <w:rFonts w:eastAsia="Times New Roman" w:cstheme="minorHAnsi"/>
          <w:bCs/>
          <w:spacing w:val="5"/>
          <w:lang w:val="en-GB" w:eastAsia="en-GB"/>
        </w:rPr>
        <w:t xml:space="preserve">from IDI’s </w:t>
      </w:r>
      <w:r w:rsidR="00925531">
        <w:rPr>
          <w:rFonts w:eastAsia="Times New Roman" w:cstheme="minorHAnsi"/>
          <w:bCs/>
          <w:spacing w:val="5"/>
          <w:lang w:val="en-GB" w:eastAsia="en-GB"/>
        </w:rPr>
        <w:t xml:space="preserve">workstream on </w:t>
      </w:r>
      <w:r w:rsidR="00B138BC">
        <w:rPr>
          <w:rFonts w:eastAsia="Times New Roman" w:cstheme="minorHAnsi"/>
          <w:bCs/>
          <w:spacing w:val="5"/>
          <w:lang w:val="en-GB" w:eastAsia="en-GB"/>
        </w:rPr>
        <w:t xml:space="preserve">SAI </w:t>
      </w:r>
      <w:r w:rsidR="00925531">
        <w:rPr>
          <w:rFonts w:eastAsia="Times New Roman" w:cstheme="minorHAnsi"/>
          <w:bCs/>
          <w:spacing w:val="5"/>
          <w:lang w:val="en-GB" w:eastAsia="en-GB"/>
        </w:rPr>
        <w:t xml:space="preserve">independence and from Mohammed Nour from SAI Sudan. </w:t>
      </w:r>
      <w:r w:rsidR="00087C07">
        <w:rPr>
          <w:rFonts w:eastAsia="Times New Roman" w:cstheme="minorHAnsi"/>
          <w:bCs/>
          <w:spacing w:val="5"/>
          <w:lang w:val="en-GB" w:eastAsia="en-GB"/>
        </w:rPr>
        <w:t xml:space="preserve">The IDI team took us through the work they are </w:t>
      </w:r>
      <w:r w:rsidR="00B138BC">
        <w:rPr>
          <w:rFonts w:eastAsia="Times New Roman" w:cstheme="minorHAnsi"/>
          <w:bCs/>
          <w:spacing w:val="5"/>
          <w:lang w:val="en-GB" w:eastAsia="en-GB"/>
        </w:rPr>
        <w:t>planning to do</w:t>
      </w:r>
      <w:r w:rsidR="00087C07">
        <w:rPr>
          <w:rFonts w:eastAsia="Times New Roman" w:cstheme="minorHAnsi"/>
          <w:bCs/>
          <w:spacing w:val="5"/>
          <w:lang w:val="en-GB" w:eastAsia="en-GB"/>
        </w:rPr>
        <w:t xml:space="preserve"> to </w:t>
      </w:r>
      <w:r w:rsidR="00F73418">
        <w:rPr>
          <w:rFonts w:eastAsia="Times New Roman" w:cstheme="minorHAnsi"/>
          <w:bCs/>
          <w:spacing w:val="5"/>
          <w:lang w:val="en-GB" w:eastAsia="en-GB"/>
        </w:rPr>
        <w:t>support SAI</w:t>
      </w:r>
      <w:r w:rsidR="007A432F">
        <w:rPr>
          <w:rFonts w:eastAsia="Times New Roman" w:cstheme="minorHAnsi"/>
          <w:bCs/>
          <w:spacing w:val="5"/>
          <w:lang w:val="en-GB" w:eastAsia="en-GB"/>
        </w:rPr>
        <w:t xml:space="preserve">s in their </w:t>
      </w:r>
      <w:r w:rsidR="00F73418">
        <w:rPr>
          <w:rFonts w:eastAsia="Times New Roman" w:cstheme="minorHAnsi"/>
          <w:bCs/>
          <w:spacing w:val="5"/>
          <w:lang w:val="en-GB" w:eastAsia="en-GB"/>
        </w:rPr>
        <w:t xml:space="preserve">efforts to </w:t>
      </w:r>
      <w:r w:rsidR="007A432F">
        <w:rPr>
          <w:rFonts w:eastAsia="Times New Roman" w:cstheme="minorHAnsi"/>
          <w:bCs/>
          <w:spacing w:val="5"/>
          <w:lang w:val="en-GB" w:eastAsia="en-GB"/>
        </w:rPr>
        <w:t xml:space="preserve">gain </w:t>
      </w:r>
      <w:r w:rsidR="00F73418">
        <w:rPr>
          <w:rFonts w:eastAsia="Times New Roman" w:cstheme="minorHAnsi"/>
          <w:bCs/>
          <w:spacing w:val="5"/>
          <w:lang w:val="en-GB" w:eastAsia="en-GB"/>
        </w:rPr>
        <w:t>greater independence</w:t>
      </w:r>
      <w:r w:rsidR="007A432F">
        <w:rPr>
          <w:rFonts w:eastAsia="Times New Roman" w:cstheme="minorHAnsi"/>
          <w:bCs/>
          <w:spacing w:val="5"/>
          <w:lang w:val="en-GB" w:eastAsia="en-GB"/>
        </w:rPr>
        <w:t xml:space="preserve">. </w:t>
      </w:r>
      <w:r w:rsidR="00313075">
        <w:rPr>
          <w:rFonts w:eastAsia="Times New Roman" w:cstheme="minorHAnsi"/>
          <w:bCs/>
          <w:spacing w:val="5"/>
          <w:lang w:val="en-GB" w:eastAsia="en-GB"/>
        </w:rPr>
        <w:t>The</w:t>
      </w:r>
      <w:r w:rsidR="003C5BD8">
        <w:rPr>
          <w:rFonts w:eastAsia="Times New Roman" w:cstheme="minorHAnsi"/>
          <w:bCs/>
          <w:spacing w:val="5"/>
          <w:lang w:val="en-GB" w:eastAsia="en-GB"/>
        </w:rPr>
        <w:t xml:space="preserve"> </w:t>
      </w:r>
      <w:r w:rsidR="000264A8">
        <w:rPr>
          <w:rFonts w:eastAsia="Times New Roman" w:cstheme="minorHAnsi"/>
          <w:bCs/>
          <w:spacing w:val="5"/>
          <w:lang w:val="en-GB" w:eastAsia="en-GB"/>
        </w:rPr>
        <w:t xml:space="preserve">team </w:t>
      </w:r>
      <w:proofErr w:type="gramStart"/>
      <w:r w:rsidR="00B138BC">
        <w:rPr>
          <w:rFonts w:eastAsia="Times New Roman" w:cstheme="minorHAnsi"/>
          <w:bCs/>
          <w:spacing w:val="5"/>
          <w:lang w:val="en-GB" w:eastAsia="en-GB"/>
        </w:rPr>
        <w:t xml:space="preserve">will </w:t>
      </w:r>
      <w:r w:rsidR="000264A8">
        <w:rPr>
          <w:rFonts w:eastAsia="Times New Roman" w:cstheme="minorHAnsi"/>
          <w:bCs/>
          <w:spacing w:val="5"/>
          <w:lang w:val="en-GB" w:eastAsia="en-GB"/>
        </w:rPr>
        <w:t xml:space="preserve"> focus</w:t>
      </w:r>
      <w:proofErr w:type="gramEnd"/>
      <w:r w:rsidR="000264A8">
        <w:rPr>
          <w:rFonts w:eastAsia="Times New Roman" w:cstheme="minorHAnsi"/>
          <w:bCs/>
          <w:spacing w:val="5"/>
          <w:lang w:val="en-GB" w:eastAsia="en-GB"/>
        </w:rPr>
        <w:t xml:space="preserve"> on providing training and support to SAI leaders, accumulating</w:t>
      </w:r>
      <w:r w:rsidR="003C5BD8">
        <w:rPr>
          <w:rFonts w:eastAsia="Times New Roman" w:cstheme="minorHAnsi"/>
          <w:bCs/>
          <w:spacing w:val="5"/>
          <w:lang w:val="en-GB" w:eastAsia="en-GB"/>
        </w:rPr>
        <w:t>,</w:t>
      </w:r>
      <w:r w:rsidR="000264A8">
        <w:rPr>
          <w:rFonts w:eastAsia="Times New Roman" w:cstheme="minorHAnsi"/>
          <w:bCs/>
          <w:spacing w:val="5"/>
          <w:lang w:val="en-GB" w:eastAsia="en-GB"/>
        </w:rPr>
        <w:t xml:space="preserve"> and disseminating knowledge of </w:t>
      </w:r>
      <w:r w:rsidR="004D7155">
        <w:rPr>
          <w:rFonts w:eastAsia="Times New Roman" w:cstheme="minorHAnsi"/>
          <w:bCs/>
          <w:spacing w:val="5"/>
          <w:lang w:val="en-GB" w:eastAsia="en-GB"/>
        </w:rPr>
        <w:t>the importance of independence</w:t>
      </w:r>
      <w:r w:rsidR="00313075">
        <w:rPr>
          <w:rFonts w:eastAsia="Times New Roman" w:cstheme="minorHAnsi"/>
          <w:bCs/>
          <w:spacing w:val="5"/>
          <w:lang w:val="en-GB" w:eastAsia="en-GB"/>
        </w:rPr>
        <w:t xml:space="preserve">; and </w:t>
      </w:r>
      <w:r w:rsidR="004D7155">
        <w:rPr>
          <w:rFonts w:eastAsia="Times New Roman" w:cstheme="minorHAnsi"/>
          <w:bCs/>
          <w:spacing w:val="5"/>
          <w:lang w:val="en-GB" w:eastAsia="en-GB"/>
        </w:rPr>
        <w:t>levering partners</w:t>
      </w:r>
      <w:r w:rsidR="00313075">
        <w:rPr>
          <w:rFonts w:eastAsia="Times New Roman" w:cstheme="minorHAnsi"/>
          <w:bCs/>
          <w:spacing w:val="5"/>
          <w:lang w:val="en-GB" w:eastAsia="en-GB"/>
        </w:rPr>
        <w:t>hips</w:t>
      </w:r>
      <w:r w:rsidR="004D7155">
        <w:rPr>
          <w:rFonts w:eastAsia="Times New Roman" w:cstheme="minorHAnsi"/>
          <w:bCs/>
          <w:spacing w:val="5"/>
          <w:lang w:val="en-GB" w:eastAsia="en-GB"/>
        </w:rPr>
        <w:t xml:space="preserve"> so that other key stakeholders understand why SAI inde</w:t>
      </w:r>
      <w:r w:rsidR="00313075">
        <w:rPr>
          <w:rFonts w:eastAsia="Times New Roman" w:cstheme="minorHAnsi"/>
          <w:bCs/>
          <w:spacing w:val="5"/>
          <w:lang w:val="en-GB" w:eastAsia="en-GB"/>
        </w:rPr>
        <w:t xml:space="preserve">pendence is crucial and what they can do to support SAIs. At the same time, </w:t>
      </w:r>
      <w:r w:rsidR="00B138BC">
        <w:rPr>
          <w:rFonts w:eastAsia="Times New Roman" w:cstheme="minorHAnsi"/>
          <w:bCs/>
          <w:spacing w:val="5"/>
          <w:lang w:val="en-GB" w:eastAsia="en-GB"/>
        </w:rPr>
        <w:t>IDI has</w:t>
      </w:r>
      <w:r w:rsidR="00313075">
        <w:rPr>
          <w:rFonts w:eastAsia="Times New Roman" w:cstheme="minorHAnsi"/>
          <w:bCs/>
          <w:spacing w:val="5"/>
          <w:lang w:val="en-GB" w:eastAsia="en-GB"/>
        </w:rPr>
        <w:t xml:space="preserve"> set up a rapid response capability to </w:t>
      </w:r>
      <w:r w:rsidR="00877235">
        <w:rPr>
          <w:rFonts w:eastAsia="Times New Roman" w:cstheme="minorHAnsi"/>
          <w:bCs/>
          <w:spacing w:val="5"/>
          <w:lang w:val="en-GB" w:eastAsia="en-GB"/>
        </w:rPr>
        <w:t xml:space="preserve">provide context specific support for SAIs especially when existing independence </w:t>
      </w:r>
      <w:r w:rsidR="00B27F47">
        <w:rPr>
          <w:rFonts w:eastAsia="Times New Roman" w:cstheme="minorHAnsi"/>
          <w:bCs/>
          <w:spacing w:val="5"/>
          <w:lang w:val="en-GB" w:eastAsia="en-GB"/>
        </w:rPr>
        <w:t xml:space="preserve">is threatened. </w:t>
      </w:r>
    </w:p>
    <w:p w14:paraId="296B5008" w14:textId="2091D7C7" w:rsidR="003C5BD8" w:rsidRDefault="00D13CB4" w:rsidP="00181EAE">
      <w:pPr>
        <w:keepNext/>
        <w:keepLines/>
        <w:spacing w:before="120" w:after="60" w:line="240" w:lineRule="auto"/>
        <w:outlineLvl w:val="1"/>
        <w:rPr>
          <w:rFonts w:eastAsia="Times New Roman" w:cstheme="minorHAnsi"/>
          <w:bCs/>
          <w:spacing w:val="5"/>
          <w:lang w:val="en-GB" w:eastAsia="en-GB"/>
        </w:rPr>
      </w:pPr>
      <w:r>
        <w:rPr>
          <w:rFonts w:eastAsia="Times New Roman" w:cstheme="minorHAnsi"/>
          <w:bCs/>
          <w:spacing w:val="5"/>
          <w:lang w:val="en-GB" w:eastAsia="en-GB"/>
        </w:rPr>
        <w:t xml:space="preserve">SAI </w:t>
      </w:r>
      <w:r w:rsidR="00B27F47">
        <w:rPr>
          <w:rFonts w:eastAsia="Times New Roman" w:cstheme="minorHAnsi"/>
          <w:bCs/>
          <w:spacing w:val="5"/>
          <w:lang w:val="en-GB" w:eastAsia="en-GB"/>
        </w:rPr>
        <w:t xml:space="preserve">Sudan </w:t>
      </w:r>
      <w:r>
        <w:rPr>
          <w:rFonts w:eastAsia="Times New Roman" w:cstheme="minorHAnsi"/>
          <w:bCs/>
          <w:spacing w:val="5"/>
          <w:lang w:val="en-GB" w:eastAsia="en-GB"/>
        </w:rPr>
        <w:t xml:space="preserve">has achieved enviable levels of independence with the power to </w:t>
      </w:r>
      <w:r w:rsidR="00C77C13">
        <w:rPr>
          <w:rFonts w:eastAsia="Times New Roman" w:cstheme="minorHAnsi"/>
          <w:bCs/>
          <w:spacing w:val="5"/>
          <w:lang w:val="en-GB" w:eastAsia="en-GB"/>
        </w:rPr>
        <w:t>recruit and manage their own staff and allocate their one-line budget as they see fit to deliver their audit mandate. Mohamm</w:t>
      </w:r>
      <w:r w:rsidR="00012089">
        <w:rPr>
          <w:rFonts w:eastAsia="Times New Roman" w:cstheme="minorHAnsi"/>
          <w:bCs/>
          <w:spacing w:val="5"/>
          <w:lang w:val="en-GB" w:eastAsia="en-GB"/>
        </w:rPr>
        <w:t xml:space="preserve">ed Nour </w:t>
      </w:r>
      <w:r w:rsidR="00B27F47">
        <w:rPr>
          <w:rFonts w:eastAsia="Times New Roman" w:cstheme="minorHAnsi"/>
          <w:bCs/>
          <w:spacing w:val="5"/>
          <w:lang w:val="en-GB" w:eastAsia="en-GB"/>
        </w:rPr>
        <w:t xml:space="preserve">spoke </w:t>
      </w:r>
      <w:r w:rsidR="00012089">
        <w:rPr>
          <w:rFonts w:eastAsia="Times New Roman" w:cstheme="minorHAnsi"/>
          <w:bCs/>
          <w:spacing w:val="5"/>
          <w:lang w:val="en-GB" w:eastAsia="en-GB"/>
        </w:rPr>
        <w:t xml:space="preserve">about how this had been achieved through </w:t>
      </w:r>
      <w:r w:rsidR="00537277">
        <w:rPr>
          <w:rFonts w:eastAsia="Times New Roman" w:cstheme="minorHAnsi"/>
          <w:bCs/>
          <w:spacing w:val="5"/>
          <w:lang w:val="en-GB" w:eastAsia="en-GB"/>
        </w:rPr>
        <w:t xml:space="preserve">a </w:t>
      </w:r>
      <w:r w:rsidR="00012089">
        <w:rPr>
          <w:rFonts w:eastAsia="Times New Roman" w:cstheme="minorHAnsi"/>
          <w:bCs/>
          <w:spacing w:val="5"/>
          <w:lang w:val="en-GB" w:eastAsia="en-GB"/>
        </w:rPr>
        <w:t xml:space="preserve">long and persistent </w:t>
      </w:r>
      <w:r w:rsidR="00537277">
        <w:rPr>
          <w:rFonts w:eastAsia="Times New Roman" w:cstheme="minorHAnsi"/>
          <w:bCs/>
          <w:spacing w:val="5"/>
          <w:lang w:val="en-GB" w:eastAsia="en-GB"/>
        </w:rPr>
        <w:t xml:space="preserve">effort to ensure that legislators and the presidency understood the importance of independence </w:t>
      </w:r>
      <w:r w:rsidR="00927A39">
        <w:rPr>
          <w:rFonts w:eastAsia="Times New Roman" w:cstheme="minorHAnsi"/>
          <w:bCs/>
          <w:spacing w:val="5"/>
          <w:lang w:val="en-GB" w:eastAsia="en-GB"/>
        </w:rPr>
        <w:t xml:space="preserve">and were made aware of international best standards such as the INTOSAI Mexico declaration, UN resolutions and the practices of </w:t>
      </w:r>
      <w:r w:rsidR="003C5BD8">
        <w:rPr>
          <w:rFonts w:eastAsia="Times New Roman" w:cstheme="minorHAnsi"/>
          <w:bCs/>
          <w:spacing w:val="5"/>
          <w:lang w:val="en-GB" w:eastAsia="en-GB"/>
        </w:rPr>
        <w:t xml:space="preserve">advanced SAIs. At the same time, he stressed the importance of earning independence through the delivery of robust, high quality and timely audit reports. </w:t>
      </w:r>
    </w:p>
    <w:p w14:paraId="787E96A7" w14:textId="468D56E2" w:rsidR="008B7C9C" w:rsidRDefault="00573C71" w:rsidP="008B7C9C">
      <w:pPr>
        <w:spacing w:before="120" w:after="60" w:line="240" w:lineRule="auto"/>
        <w:rPr>
          <w:rFonts w:ascii="Calibri" w:hAnsi="Calibri" w:cs="Calibri"/>
          <w:lang w:val="en-GB" w:eastAsia="en-GB"/>
        </w:rPr>
      </w:pPr>
      <w:r>
        <w:rPr>
          <w:rFonts w:ascii="Calibri" w:hAnsi="Calibri" w:cs="Calibri"/>
          <w:lang w:val="en-GB" w:eastAsia="en-GB"/>
        </w:rPr>
        <w:t xml:space="preserve">The ensuing discussions </w:t>
      </w:r>
      <w:r w:rsidR="007F1C41">
        <w:rPr>
          <w:rFonts w:ascii="Calibri" w:hAnsi="Calibri" w:cs="Calibri"/>
          <w:lang w:val="en-GB" w:eastAsia="en-GB"/>
        </w:rPr>
        <w:t xml:space="preserve">covered a wide range of issues, including how to marshal incentives so that governments and public bodies want to </w:t>
      </w:r>
      <w:r w:rsidR="00C60228">
        <w:rPr>
          <w:rFonts w:ascii="Calibri" w:hAnsi="Calibri" w:cs="Calibri"/>
          <w:lang w:val="en-GB" w:eastAsia="en-GB"/>
        </w:rPr>
        <w:t xml:space="preserve">see and use the work of SAIs, </w:t>
      </w:r>
      <w:r w:rsidR="00DA7504">
        <w:rPr>
          <w:rFonts w:ascii="Calibri" w:hAnsi="Calibri" w:cs="Calibri"/>
          <w:lang w:val="en-GB" w:eastAsia="en-GB"/>
        </w:rPr>
        <w:t xml:space="preserve">as well as </w:t>
      </w:r>
      <w:r w:rsidR="00C60228">
        <w:rPr>
          <w:rFonts w:ascii="Calibri" w:hAnsi="Calibri" w:cs="Calibri"/>
          <w:lang w:val="en-GB" w:eastAsia="en-GB"/>
        </w:rPr>
        <w:t xml:space="preserve">the on-going importance of </w:t>
      </w:r>
      <w:r w:rsidR="00FC5F7A">
        <w:rPr>
          <w:rFonts w:ascii="Calibri" w:hAnsi="Calibri" w:cs="Calibri"/>
          <w:lang w:val="en-GB" w:eastAsia="en-GB"/>
        </w:rPr>
        <w:t xml:space="preserve">maintaining open, two-way, communications with </w:t>
      </w:r>
      <w:r w:rsidR="001E5231">
        <w:rPr>
          <w:rFonts w:ascii="Calibri" w:hAnsi="Calibri" w:cs="Calibri"/>
          <w:lang w:val="en-GB" w:eastAsia="en-GB"/>
        </w:rPr>
        <w:t>governments, oppositions, senior officials</w:t>
      </w:r>
      <w:r w:rsidR="00DA7504">
        <w:rPr>
          <w:rFonts w:ascii="Calibri" w:hAnsi="Calibri" w:cs="Calibri"/>
          <w:lang w:val="en-GB" w:eastAsia="en-GB"/>
        </w:rPr>
        <w:t>,</w:t>
      </w:r>
      <w:r w:rsidR="001E5231">
        <w:rPr>
          <w:rFonts w:ascii="Calibri" w:hAnsi="Calibri" w:cs="Calibri"/>
          <w:lang w:val="en-GB" w:eastAsia="en-GB"/>
        </w:rPr>
        <w:t xml:space="preserve"> and others</w:t>
      </w:r>
      <w:r w:rsidR="00DA7504">
        <w:rPr>
          <w:rFonts w:ascii="Calibri" w:hAnsi="Calibri" w:cs="Calibri"/>
          <w:lang w:val="en-GB" w:eastAsia="en-GB"/>
        </w:rPr>
        <w:t xml:space="preserve">. </w:t>
      </w:r>
    </w:p>
    <w:p w14:paraId="34A586CD" w14:textId="65D424A6" w:rsidR="001E5231" w:rsidRPr="008B7C9C" w:rsidRDefault="001E5231" w:rsidP="008B7C9C">
      <w:pPr>
        <w:spacing w:before="120" w:after="60" w:line="240" w:lineRule="auto"/>
        <w:rPr>
          <w:rFonts w:ascii="Calibri" w:hAnsi="Calibri" w:cs="Calibri"/>
          <w:lang w:val="en-GB" w:eastAsia="en-GB"/>
        </w:rPr>
      </w:pPr>
    </w:p>
    <w:p w14:paraId="5294951B" w14:textId="168EE1ED" w:rsidR="004808C8" w:rsidRDefault="00287B5E" w:rsidP="004808C8">
      <w:pPr>
        <w:spacing w:before="120" w:after="60" w:line="240" w:lineRule="auto"/>
        <w:rPr>
          <w:lang w:val="en-GB"/>
        </w:rPr>
      </w:pPr>
      <w:r>
        <w:rPr>
          <w:noProof/>
        </w:rPr>
        <w:drawing>
          <wp:anchor distT="0" distB="0" distL="114300" distR="114300" simplePos="0" relativeHeight="251661312" behindDoc="1" locked="0" layoutInCell="1" allowOverlap="1" wp14:anchorId="0C216FE8" wp14:editId="47079895">
            <wp:simplePos x="0" y="0"/>
            <wp:positionH relativeFrom="column">
              <wp:posOffset>2665095</wp:posOffset>
            </wp:positionH>
            <wp:positionV relativeFrom="paragraph">
              <wp:posOffset>130175</wp:posOffset>
            </wp:positionV>
            <wp:extent cx="2247900" cy="962025"/>
            <wp:effectExtent l="0" t="0" r="0" b="9525"/>
            <wp:wrapTight wrapText="bothSides">
              <wp:wrapPolygon edited="0">
                <wp:start x="3112" y="855"/>
                <wp:lineTo x="1831" y="2566"/>
                <wp:lineTo x="915" y="5133"/>
                <wp:lineTo x="1098" y="8554"/>
                <wp:lineTo x="0" y="10265"/>
                <wp:lineTo x="0" y="14115"/>
                <wp:lineTo x="10800" y="15398"/>
                <wp:lineTo x="0" y="17964"/>
                <wp:lineTo x="0" y="20958"/>
                <wp:lineTo x="2929" y="21386"/>
                <wp:lineTo x="17207" y="21386"/>
                <wp:lineTo x="21417" y="20958"/>
                <wp:lineTo x="21234" y="18392"/>
                <wp:lineTo x="10800" y="15398"/>
                <wp:lineTo x="21417" y="11549"/>
                <wp:lineTo x="21417" y="9410"/>
                <wp:lineTo x="19769" y="8554"/>
                <wp:lineTo x="21417" y="2994"/>
                <wp:lineTo x="21234" y="855"/>
                <wp:lineTo x="3112" y="855"/>
              </wp:wrapPolygon>
            </wp:wrapTight>
            <wp:docPr id="1" name="Bildobjekt 4"/>
            <wp:cNvGraphicFramePr/>
            <a:graphic xmlns:a="http://schemas.openxmlformats.org/drawingml/2006/main">
              <a:graphicData uri="http://schemas.openxmlformats.org/drawingml/2006/picture">
                <pic:pic xmlns:pic="http://schemas.openxmlformats.org/drawingml/2006/picture">
                  <pic:nvPicPr>
                    <pic:cNvPr id="2" name="Bildobjekt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31" w:rsidRPr="008B7C9C">
        <w:rPr>
          <w:noProof/>
          <w:lang w:val="en-GB"/>
        </w:rPr>
        <w:drawing>
          <wp:anchor distT="0" distB="0" distL="114300" distR="114300" simplePos="0" relativeHeight="251660288" behindDoc="1" locked="0" layoutInCell="1" allowOverlap="1" wp14:anchorId="2B667AE8" wp14:editId="1A3BC87F">
            <wp:simplePos x="0" y="0"/>
            <wp:positionH relativeFrom="margin">
              <wp:posOffset>-57150</wp:posOffset>
            </wp:positionH>
            <wp:positionV relativeFrom="paragraph">
              <wp:posOffset>43815</wp:posOffset>
            </wp:positionV>
            <wp:extent cx="1265749" cy="1104900"/>
            <wp:effectExtent l="0" t="0" r="0" b="0"/>
            <wp:wrapTight wrapText="bothSides">
              <wp:wrapPolygon edited="0">
                <wp:start x="1951" y="0"/>
                <wp:lineTo x="0" y="2607"/>
                <wp:lineTo x="0" y="4469"/>
                <wp:lineTo x="650" y="6331"/>
                <wp:lineTo x="1951" y="12290"/>
                <wp:lineTo x="1951" y="21228"/>
                <wp:lineTo x="21134" y="21228"/>
                <wp:lineTo x="21134" y="1117"/>
                <wp:lineTo x="19833" y="745"/>
                <wp:lineTo x="6503" y="0"/>
                <wp:lineTo x="1951"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749" cy="1104900"/>
                    </a:xfrm>
                    <a:prstGeom prst="rect">
                      <a:avLst/>
                    </a:prstGeom>
                    <a:noFill/>
                    <a:ln>
                      <a:noFill/>
                    </a:ln>
                  </pic:spPr>
                </pic:pic>
              </a:graphicData>
            </a:graphic>
          </wp:anchor>
        </w:drawing>
      </w:r>
    </w:p>
    <w:p w14:paraId="481E3E12" w14:textId="34072716" w:rsidR="004808C8" w:rsidRDefault="004808C8" w:rsidP="004808C8">
      <w:pPr>
        <w:rPr>
          <w:lang w:val="en-GB"/>
        </w:rPr>
      </w:pPr>
    </w:p>
    <w:p w14:paraId="136545BE" w14:textId="5DCA4822" w:rsidR="004808C8" w:rsidRPr="00075327" w:rsidRDefault="004808C8" w:rsidP="004808C8">
      <w:pPr>
        <w:rPr>
          <w:lang w:val="en-GB"/>
        </w:rPr>
      </w:pPr>
    </w:p>
    <w:p w14:paraId="1A04C3E0" w14:textId="20C2D191" w:rsidR="004808C8" w:rsidRPr="00287B5E" w:rsidRDefault="004808C8">
      <w:pPr>
        <w:rPr>
          <w:lang w:val="en-US"/>
        </w:rPr>
      </w:pPr>
    </w:p>
    <w:sectPr w:rsidR="004808C8" w:rsidRPr="00287B5E" w:rsidSect="004808C8">
      <w:headerReference w:type="even" r:id="rId9"/>
      <w:headerReference w:type="default" r:id="rId10"/>
      <w:footerReference w:type="even" r:id="rId11"/>
      <w:footerReference w:type="default" r:id="rId12"/>
      <w:headerReference w:type="first" r:id="rId13"/>
      <w:footerReference w:type="first" r:id="rId14"/>
      <w:pgSz w:w="11906" w:h="16838" w:code="9"/>
      <w:pgMar w:top="2552" w:right="1701" w:bottom="2268" w:left="226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3D33" w14:textId="77777777" w:rsidR="005277EB" w:rsidRDefault="005277EB" w:rsidP="004808C8">
      <w:pPr>
        <w:spacing w:after="0" w:line="240" w:lineRule="auto"/>
      </w:pPr>
      <w:r>
        <w:separator/>
      </w:r>
    </w:p>
  </w:endnote>
  <w:endnote w:type="continuationSeparator" w:id="0">
    <w:p w14:paraId="0C0DBF50" w14:textId="77777777" w:rsidR="005277EB" w:rsidRDefault="005277EB" w:rsidP="0048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B397" w14:textId="77777777" w:rsidR="009454A5" w:rsidRPr="000F141E" w:rsidRDefault="00306208" w:rsidP="00607936">
    <w:pPr>
      <w:pStyle w:val="Sidfot"/>
    </w:pPr>
    <w:r w:rsidRPr="00B871DC">
      <w:rPr>
        <w:rStyle w:val="Sidnummer"/>
      </w:rPr>
      <w:fldChar w:fldCharType="begin"/>
    </w:r>
    <w:r w:rsidRPr="00B871DC">
      <w:rPr>
        <w:rStyle w:val="Sidnummer"/>
      </w:rPr>
      <w:instrText>PAGE   \* MERGEFORMAT</w:instrText>
    </w:r>
    <w:r w:rsidRPr="00B871DC">
      <w:rPr>
        <w:rStyle w:val="Sidnummer"/>
      </w:rPr>
      <w:fldChar w:fldCharType="separate"/>
    </w:r>
    <w:r>
      <w:rPr>
        <w:rStyle w:val="Sidnummer"/>
        <w:noProof/>
      </w:rPr>
      <w:t>2</w:t>
    </w:r>
    <w:r w:rsidRPr="00B871DC">
      <w:rPr>
        <w:rStyle w:val="Sidnummer"/>
      </w:rPr>
      <w:fldChar w:fldCharType="end"/>
    </w:r>
    <w:r w:rsidRPr="00B871DC">
      <w:rPr>
        <w:rStyle w:val="Sidnummer"/>
      </w:rPr>
      <w:t>(</w:t>
    </w:r>
    <w:r w:rsidRPr="00B871DC">
      <w:rPr>
        <w:rStyle w:val="Sidnummer"/>
      </w:rPr>
      <w:fldChar w:fldCharType="begin"/>
    </w:r>
    <w:r w:rsidRPr="00B871DC">
      <w:rPr>
        <w:rStyle w:val="Sidnummer"/>
      </w:rPr>
      <w:instrText xml:space="preserve"> NUMPAGES  \* Arabic  \* MERGEFORMAT </w:instrText>
    </w:r>
    <w:r w:rsidRPr="00B871DC">
      <w:rPr>
        <w:rStyle w:val="Sidnummer"/>
      </w:rPr>
      <w:fldChar w:fldCharType="separate"/>
    </w:r>
    <w:r>
      <w:rPr>
        <w:rStyle w:val="Sidnummer"/>
        <w:noProof/>
      </w:rPr>
      <w:t>2</w:t>
    </w:r>
    <w:r w:rsidRPr="00B871DC">
      <w:rPr>
        <w:rStyle w:val="Sidnummer"/>
      </w:rPr>
      <w:fldChar w:fldCharType="end"/>
    </w:r>
    <w:r w:rsidRPr="00B871DC">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9DAA" w14:textId="77777777" w:rsidR="009454A5" w:rsidRPr="000F141E" w:rsidRDefault="00306208" w:rsidP="00607936">
    <w:pPr>
      <w:pStyle w:val="Sidfot"/>
    </w:pPr>
    <w:r>
      <w:tab/>
    </w:r>
    <w:r w:rsidRPr="00B871DC">
      <w:rPr>
        <w:rStyle w:val="Sidnummer"/>
      </w:rPr>
      <w:fldChar w:fldCharType="begin"/>
    </w:r>
    <w:r w:rsidRPr="00B871DC">
      <w:rPr>
        <w:rStyle w:val="Sidnummer"/>
      </w:rPr>
      <w:instrText>PAGE   \* MERGEFORMAT</w:instrText>
    </w:r>
    <w:r w:rsidRPr="00B871DC">
      <w:rPr>
        <w:rStyle w:val="Sidnummer"/>
      </w:rPr>
      <w:fldChar w:fldCharType="separate"/>
    </w:r>
    <w:r>
      <w:rPr>
        <w:rStyle w:val="Sidnummer"/>
        <w:noProof/>
      </w:rPr>
      <w:t>3</w:t>
    </w:r>
    <w:r w:rsidRPr="00B871DC">
      <w:rPr>
        <w:rStyle w:val="Sidnummer"/>
      </w:rPr>
      <w:fldChar w:fldCharType="end"/>
    </w:r>
    <w:r w:rsidRPr="00B871DC">
      <w:rPr>
        <w:rStyle w:val="Sidnummer"/>
      </w:rPr>
      <w:t>(</w:t>
    </w:r>
    <w:r w:rsidRPr="00B871DC">
      <w:rPr>
        <w:rStyle w:val="Sidnummer"/>
      </w:rPr>
      <w:fldChar w:fldCharType="begin"/>
    </w:r>
    <w:r w:rsidRPr="00B871DC">
      <w:rPr>
        <w:rStyle w:val="Sidnummer"/>
      </w:rPr>
      <w:instrText xml:space="preserve"> NUMPAGES  \* Arabic  \* MERGEFORMAT </w:instrText>
    </w:r>
    <w:r w:rsidRPr="00B871DC">
      <w:rPr>
        <w:rStyle w:val="Sidnummer"/>
      </w:rPr>
      <w:fldChar w:fldCharType="separate"/>
    </w:r>
    <w:r>
      <w:rPr>
        <w:rStyle w:val="Sidnummer"/>
        <w:noProof/>
      </w:rPr>
      <w:t>3</w:t>
    </w:r>
    <w:r w:rsidRPr="00B871DC">
      <w:rPr>
        <w:rStyle w:val="Sidnummer"/>
      </w:rPr>
      <w:fldChar w:fldCharType="end"/>
    </w:r>
    <w:r w:rsidRPr="00B871DC">
      <w:rPr>
        <w:rStyle w:val="Sidnumm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C614" w14:textId="77777777" w:rsidR="009454A5" w:rsidRPr="000F141E" w:rsidRDefault="00306208" w:rsidP="008A2632">
    <w:pPr>
      <w:pStyle w:val="Sidfot"/>
    </w:pPr>
    <w:r>
      <w:tab/>
    </w:r>
    <w:r w:rsidRPr="00B871DC">
      <w:rPr>
        <w:rStyle w:val="Sidnummer"/>
      </w:rPr>
      <w:fldChar w:fldCharType="begin"/>
    </w:r>
    <w:r w:rsidRPr="00B871DC">
      <w:rPr>
        <w:rStyle w:val="Sidnummer"/>
      </w:rPr>
      <w:instrText>PAGE   \* MERGEFORMAT</w:instrText>
    </w:r>
    <w:r w:rsidRPr="00B871DC">
      <w:rPr>
        <w:rStyle w:val="Sidnummer"/>
      </w:rPr>
      <w:fldChar w:fldCharType="separate"/>
    </w:r>
    <w:r>
      <w:rPr>
        <w:rStyle w:val="Sidnummer"/>
        <w:noProof/>
      </w:rPr>
      <w:t>1</w:t>
    </w:r>
    <w:r w:rsidRPr="00B871DC">
      <w:rPr>
        <w:rStyle w:val="Sidnummer"/>
      </w:rPr>
      <w:fldChar w:fldCharType="end"/>
    </w:r>
    <w:r w:rsidRPr="00B871DC">
      <w:rPr>
        <w:rStyle w:val="Sidnummer"/>
      </w:rPr>
      <w:t>(</w:t>
    </w:r>
    <w:r w:rsidRPr="00B871DC">
      <w:rPr>
        <w:rStyle w:val="Sidnummer"/>
      </w:rPr>
      <w:fldChar w:fldCharType="begin"/>
    </w:r>
    <w:r w:rsidRPr="00B871DC">
      <w:rPr>
        <w:rStyle w:val="Sidnummer"/>
      </w:rPr>
      <w:instrText xml:space="preserve"> NUMPAGES  \* Arabic  \* MERGEFORMAT </w:instrText>
    </w:r>
    <w:r w:rsidRPr="00B871DC">
      <w:rPr>
        <w:rStyle w:val="Sidnummer"/>
      </w:rPr>
      <w:fldChar w:fldCharType="separate"/>
    </w:r>
    <w:r>
      <w:rPr>
        <w:rStyle w:val="Sidnummer"/>
        <w:noProof/>
      </w:rPr>
      <w:t>1</w:t>
    </w:r>
    <w:r w:rsidRPr="00B871DC">
      <w:rPr>
        <w:rStyle w:val="Sidnummer"/>
      </w:rPr>
      <w:fldChar w:fldCharType="end"/>
    </w:r>
    <w:r w:rsidRPr="00B871DC">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9EC9" w14:textId="77777777" w:rsidR="005277EB" w:rsidRDefault="005277EB" w:rsidP="004808C8">
      <w:pPr>
        <w:spacing w:after="0" w:line="240" w:lineRule="auto"/>
      </w:pPr>
      <w:r>
        <w:separator/>
      </w:r>
    </w:p>
  </w:footnote>
  <w:footnote w:type="continuationSeparator" w:id="0">
    <w:p w14:paraId="6AC26AF0" w14:textId="77777777" w:rsidR="005277EB" w:rsidRDefault="005277EB" w:rsidP="00480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41C5" w14:textId="77777777" w:rsidR="009454A5" w:rsidRDefault="00287B5E" w:rsidP="00841141">
    <w:pPr>
      <w:pStyle w:val="Sidhuvud"/>
    </w:pPr>
    <w:sdt>
      <w:sdtPr>
        <w:alias w:val="Dokumenttyp"/>
        <w:tag w:val="cntDokTyp/2Col"/>
        <w:id w:val="1737363589"/>
        <w:showingPlcHdr/>
      </w:sdtPr>
      <w:sdtEndPr/>
      <w:sdtContent>
        <w:r w:rsidR="00306208" w:rsidRPr="00132365">
          <w:rPr>
            <w:rStyle w:val="Platshllartext"/>
          </w:rPr>
          <w:t>Ange dokumenttyp</w:t>
        </w:r>
      </w:sdtContent>
    </w:sdt>
    <w:r w:rsidR="00306208">
      <w:t xml:space="preserve"> </w:t>
    </w:r>
    <w:sdt>
      <w:sdtPr>
        <w:alias w:val="Dokumentstatus"/>
        <w:tag w:val="cntDokStatus/2Col/Standard='Utkast'"/>
        <w:id w:val="-1855955065"/>
        <w:showingPlcHdr/>
      </w:sdtPr>
      <w:sdtEndPr/>
      <w:sdtContent>
        <w:r w:rsidR="00306208" w:rsidRPr="00132365">
          <w:rPr>
            <w:rStyle w:val="Platshllartext"/>
          </w:rPr>
          <w:t>Dokumenstatus</w:t>
        </w:r>
      </w:sdtContent>
    </w:sdt>
  </w:p>
  <w:p w14:paraId="0FB501CE" w14:textId="77777777" w:rsidR="00491426" w:rsidRDefault="00287B5E" w:rsidP="00841141">
    <w:pPr>
      <w:pStyle w:val="Sidhuvud"/>
    </w:pPr>
  </w:p>
  <w:p w14:paraId="2E12EA25" w14:textId="77777777" w:rsidR="009454A5" w:rsidRDefault="00306208" w:rsidP="00841141">
    <w:pPr>
      <w:pStyle w:val="Sidhuvud"/>
    </w:pPr>
    <w:r w:rsidRPr="00761FBF">
      <w:rPr>
        <w:noProof/>
        <w:lang w:eastAsia="sv-SE"/>
      </w:rPr>
      <mc:AlternateContent>
        <mc:Choice Requires="wps">
          <w:drawing>
            <wp:anchor distT="0" distB="0" distL="114300" distR="114300" simplePos="0" relativeHeight="251662336" behindDoc="0" locked="0" layoutInCell="1" allowOverlap="1" wp14:anchorId="1BFEA1A5" wp14:editId="128BFC67">
              <wp:simplePos x="0" y="0"/>
              <wp:positionH relativeFrom="margin">
                <wp:align>center</wp:align>
              </wp:positionH>
              <wp:positionV relativeFrom="page">
                <wp:posOffset>1248355</wp:posOffset>
              </wp:positionV>
              <wp:extent cx="5792400" cy="0"/>
              <wp:effectExtent l="0" t="19050" r="37465" b="19050"/>
              <wp:wrapNone/>
              <wp:docPr id="2" name="Rak 2" title="Riksrevisionen linje"/>
              <wp:cNvGraphicFramePr/>
              <a:graphic xmlns:a="http://schemas.openxmlformats.org/drawingml/2006/main">
                <a:graphicData uri="http://schemas.microsoft.com/office/word/2010/wordprocessingShape">
                  <wps:wsp>
                    <wps:cNvCnPr/>
                    <wps:spPr>
                      <a:xfrm>
                        <a:off x="0" y="0"/>
                        <a:ext cx="5792400" cy="0"/>
                      </a:xfrm>
                      <a:prstGeom prst="line">
                        <a:avLst/>
                      </a:prstGeom>
                      <a:ln w="381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D887D" id="Rak 2" o:spid="_x0000_s1026" alt="Title: Riksrevisionen linje"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98.3pt" to="456.1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" strokecolor="#272727 [2749]" strokeweight="3pt">
              <v:stroke joinstyle="miter"/>
              <w10:wrap anchorx="margin" anchory="page"/>
            </v:line>
          </w:pict>
        </mc:Fallback>
      </mc:AlternateContent>
    </w:r>
  </w:p>
  <w:p w14:paraId="26AD4AA9" w14:textId="77777777" w:rsidR="009454A5" w:rsidRDefault="00287B5E" w:rsidP="00841141">
    <w:pPr>
      <w:pStyle w:val="Sidhuvud"/>
    </w:pPr>
  </w:p>
  <w:p w14:paraId="6115F83B" w14:textId="77777777" w:rsidR="009454A5" w:rsidRDefault="00287B5E" w:rsidP="00841141">
    <w:pPr>
      <w:pStyle w:val="Sidhuvud"/>
    </w:pPr>
  </w:p>
  <w:p w14:paraId="22E0CA2D" w14:textId="77777777" w:rsidR="009454A5" w:rsidRDefault="00287B5E" w:rsidP="00841141">
    <w:pPr>
      <w:pStyle w:val="Sidhuvud"/>
    </w:pPr>
  </w:p>
  <w:tbl>
    <w:tblPr>
      <w:tblStyle w:val="Tabellrutnt"/>
      <w:tblW w:w="9116"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3963"/>
      <w:gridCol w:w="5153"/>
    </w:tblGrid>
    <w:tr w:rsidR="009454A5" w14:paraId="361DE346" w14:textId="77777777" w:rsidTr="003A6335">
      <w:trPr>
        <w:trHeight w:hRule="exact" w:val="851"/>
      </w:trPr>
      <w:tc>
        <w:tcPr>
          <w:tcW w:w="3963" w:type="dxa"/>
        </w:tcPr>
        <w:p w14:paraId="24B8D28D" w14:textId="77777777" w:rsidR="009454A5" w:rsidRDefault="00287B5E" w:rsidP="008A2632">
          <w:pPr>
            <w:pStyle w:val="Sidhuvud"/>
            <w:ind w:left="0"/>
          </w:pPr>
        </w:p>
      </w:tc>
      <w:tc>
        <w:tcPr>
          <w:tcW w:w="5153" w:type="dxa"/>
        </w:tcPr>
        <w:p w14:paraId="61723985" w14:textId="77777777" w:rsidR="00491426" w:rsidRDefault="00306208" w:rsidP="00491426">
          <w:pPr>
            <w:pStyle w:val="Sidhuvud"/>
            <w:ind w:left="0"/>
            <w:jc w:val="right"/>
          </w:pPr>
          <w:r>
            <w:t xml:space="preserve">dnr: </w:t>
          </w:r>
          <w:sdt>
            <w:sdtPr>
              <w:alias w:val="Dnr"/>
              <w:tag w:val="cntDnr/2Col"/>
              <w:id w:val="1538695950"/>
              <w:showingPlcHdr/>
            </w:sdtPr>
            <w:sdtEndPr/>
            <w:sdtContent>
              <w:r w:rsidRPr="00132365">
                <w:rPr>
                  <w:rStyle w:val="Platshllartext"/>
                </w:rPr>
                <w:t>Ange diarienummer</w:t>
              </w:r>
            </w:sdtContent>
          </w:sdt>
        </w:p>
        <w:p w14:paraId="76159C66" w14:textId="77777777" w:rsidR="009454A5" w:rsidRDefault="00306208" w:rsidP="00491426">
          <w:pPr>
            <w:pStyle w:val="Sidhuvud"/>
            <w:ind w:left="0"/>
            <w:jc w:val="right"/>
          </w:pPr>
          <w:r>
            <w:t xml:space="preserve">Datum: </w:t>
          </w:r>
          <w:sdt>
            <w:sdtPr>
              <w:alias w:val="Datum"/>
              <w:tag w:val="cntDatum/2Col/Standard=CurrentDate"/>
              <w:id w:val="-1399118607"/>
              <w:showingPlcHdr/>
            </w:sdtPr>
            <w:sdtEndPr/>
            <w:sdtContent>
              <w:r w:rsidRPr="00132365">
                <w:rPr>
                  <w:rStyle w:val="Platshllartext"/>
                </w:rPr>
                <w:t>Datum</w:t>
              </w:r>
            </w:sdtContent>
          </w:sdt>
        </w:p>
      </w:tc>
    </w:tr>
  </w:tbl>
  <w:p w14:paraId="33A4D5C3" w14:textId="77777777" w:rsidR="009454A5" w:rsidRDefault="00287B5E" w:rsidP="008A26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16"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3963"/>
      <w:gridCol w:w="5153"/>
    </w:tblGrid>
    <w:tr w:rsidR="009454A5" w14:paraId="03849FF2" w14:textId="77777777" w:rsidTr="003A6335">
      <w:trPr>
        <w:trHeight w:hRule="exact" w:val="851"/>
      </w:trPr>
      <w:tc>
        <w:tcPr>
          <w:tcW w:w="3963" w:type="dxa"/>
        </w:tcPr>
        <w:p w14:paraId="0C01799B" w14:textId="3DE56D05" w:rsidR="009454A5" w:rsidRDefault="00287B5E" w:rsidP="008D19B1">
          <w:pPr>
            <w:pStyle w:val="Sidhuvud"/>
            <w:ind w:left="0"/>
          </w:pPr>
        </w:p>
      </w:tc>
      <w:tc>
        <w:tcPr>
          <w:tcW w:w="5153" w:type="dxa"/>
        </w:tcPr>
        <w:p w14:paraId="171108A0" w14:textId="3141D270" w:rsidR="009454A5" w:rsidRDefault="00287B5E" w:rsidP="00491426">
          <w:pPr>
            <w:pStyle w:val="Sidhuvud"/>
            <w:ind w:left="0"/>
            <w:jc w:val="right"/>
          </w:pPr>
        </w:p>
      </w:tc>
    </w:tr>
  </w:tbl>
  <w:p w14:paraId="11F8B4C6" w14:textId="77777777" w:rsidR="009454A5" w:rsidRDefault="00287B5E" w:rsidP="008B7C9C">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9842" w14:textId="77777777" w:rsidR="00287B5E" w:rsidRDefault="00287B5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44B7"/>
    <w:multiLevelType w:val="hybridMultilevel"/>
    <w:tmpl w:val="A176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C8"/>
    <w:rsid w:val="00012089"/>
    <w:rsid w:val="00022474"/>
    <w:rsid w:val="000249F0"/>
    <w:rsid w:val="000264A8"/>
    <w:rsid w:val="00087C07"/>
    <w:rsid w:val="000A02E2"/>
    <w:rsid w:val="00181EAE"/>
    <w:rsid w:val="0019223C"/>
    <w:rsid w:val="00192844"/>
    <w:rsid w:val="001B1D10"/>
    <w:rsid w:val="001E5231"/>
    <w:rsid w:val="00220E67"/>
    <w:rsid w:val="0025364B"/>
    <w:rsid w:val="00287B5E"/>
    <w:rsid w:val="00306208"/>
    <w:rsid w:val="00313075"/>
    <w:rsid w:val="00375343"/>
    <w:rsid w:val="003939E2"/>
    <w:rsid w:val="003C4A03"/>
    <w:rsid w:val="003C5BD8"/>
    <w:rsid w:val="00445431"/>
    <w:rsid w:val="004562C1"/>
    <w:rsid w:val="004808C8"/>
    <w:rsid w:val="00496BF2"/>
    <w:rsid w:val="004D7155"/>
    <w:rsid w:val="005277EB"/>
    <w:rsid w:val="00535D12"/>
    <w:rsid w:val="00537277"/>
    <w:rsid w:val="00573C71"/>
    <w:rsid w:val="0060605E"/>
    <w:rsid w:val="006A4A1F"/>
    <w:rsid w:val="007229DC"/>
    <w:rsid w:val="00725F01"/>
    <w:rsid w:val="007A4212"/>
    <w:rsid w:val="007A432F"/>
    <w:rsid w:val="007D3689"/>
    <w:rsid w:val="007F1C41"/>
    <w:rsid w:val="007F1FC0"/>
    <w:rsid w:val="00870815"/>
    <w:rsid w:val="00877235"/>
    <w:rsid w:val="008B7C9C"/>
    <w:rsid w:val="00925531"/>
    <w:rsid w:val="00927A39"/>
    <w:rsid w:val="009773A3"/>
    <w:rsid w:val="00A02364"/>
    <w:rsid w:val="00A1006A"/>
    <w:rsid w:val="00A333E7"/>
    <w:rsid w:val="00A915A3"/>
    <w:rsid w:val="00AE73F8"/>
    <w:rsid w:val="00AF7495"/>
    <w:rsid w:val="00B138BC"/>
    <w:rsid w:val="00B27F47"/>
    <w:rsid w:val="00B36543"/>
    <w:rsid w:val="00C039E1"/>
    <w:rsid w:val="00C60228"/>
    <w:rsid w:val="00C77C13"/>
    <w:rsid w:val="00CE0CEF"/>
    <w:rsid w:val="00D13CB4"/>
    <w:rsid w:val="00D65CD4"/>
    <w:rsid w:val="00DA7504"/>
    <w:rsid w:val="00EE06C3"/>
    <w:rsid w:val="00F73418"/>
    <w:rsid w:val="00FC5F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5B276"/>
  <w15:chartTrackingRefBased/>
  <w15:docId w15:val="{8E269641-FB38-4F4D-88D6-8EBF6425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C8"/>
    <w:pPr>
      <w:spacing w:after="120" w:line="300" w:lineRule="atLeast"/>
    </w:pPr>
    <w:rPr>
      <w:lang w:val="sv-SE"/>
    </w:rPr>
  </w:style>
  <w:style w:type="paragraph" w:styleId="Rubrik4">
    <w:name w:val="heading 4"/>
    <w:basedOn w:val="Normal"/>
    <w:next w:val="Normal"/>
    <w:link w:val="Rubrik4Char"/>
    <w:uiPriority w:val="9"/>
    <w:semiHidden/>
    <w:unhideWhenUsed/>
    <w:qFormat/>
    <w:rsid w:val="004808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08C8"/>
    <w:rPr>
      <w:color w:val="808080"/>
    </w:rPr>
  </w:style>
  <w:style w:type="paragraph" w:styleId="Sidfot">
    <w:name w:val="footer"/>
    <w:basedOn w:val="Normal"/>
    <w:link w:val="SidfotChar"/>
    <w:uiPriority w:val="99"/>
    <w:unhideWhenUsed/>
    <w:rsid w:val="004808C8"/>
    <w:pPr>
      <w:tabs>
        <w:tab w:val="right" w:pos="9072"/>
      </w:tabs>
      <w:spacing w:after="0" w:line="240" w:lineRule="auto"/>
      <w:ind w:left="-624" w:right="-624"/>
    </w:pPr>
    <w:rPr>
      <w:rFonts w:ascii="Calibri Light" w:hAnsi="Calibri Light"/>
      <w:caps/>
      <w:spacing w:val="22"/>
      <w:sz w:val="18"/>
    </w:rPr>
  </w:style>
  <w:style w:type="character" w:customStyle="1" w:styleId="SidfotChar">
    <w:name w:val="Sidfot Char"/>
    <w:basedOn w:val="Standardstycketeckensnitt"/>
    <w:link w:val="Sidfot"/>
    <w:uiPriority w:val="99"/>
    <w:rsid w:val="004808C8"/>
    <w:rPr>
      <w:rFonts w:ascii="Calibri Light" w:hAnsi="Calibri Light"/>
      <w:caps/>
      <w:spacing w:val="22"/>
      <w:sz w:val="18"/>
      <w:lang w:val="sv-SE"/>
    </w:rPr>
  </w:style>
  <w:style w:type="paragraph" w:styleId="Sidhuvud">
    <w:name w:val="header"/>
    <w:basedOn w:val="Normal"/>
    <w:link w:val="SidhuvudChar"/>
    <w:uiPriority w:val="99"/>
    <w:unhideWhenUsed/>
    <w:rsid w:val="004808C8"/>
    <w:pPr>
      <w:tabs>
        <w:tab w:val="right" w:pos="8505"/>
      </w:tabs>
      <w:spacing w:after="0" w:line="240" w:lineRule="auto"/>
      <w:ind w:left="-624"/>
    </w:pPr>
    <w:rPr>
      <w:rFonts w:ascii="Calibri Light" w:hAnsi="Calibri Light"/>
      <w:caps/>
      <w:spacing w:val="22"/>
      <w:sz w:val="18"/>
    </w:rPr>
  </w:style>
  <w:style w:type="character" w:customStyle="1" w:styleId="SidhuvudChar">
    <w:name w:val="Sidhuvud Char"/>
    <w:basedOn w:val="Standardstycketeckensnitt"/>
    <w:link w:val="Sidhuvud"/>
    <w:uiPriority w:val="99"/>
    <w:rsid w:val="004808C8"/>
    <w:rPr>
      <w:rFonts w:ascii="Calibri Light" w:hAnsi="Calibri Light"/>
      <w:caps/>
      <w:spacing w:val="22"/>
      <w:sz w:val="18"/>
      <w:lang w:val="sv-SE"/>
    </w:rPr>
  </w:style>
  <w:style w:type="paragraph" w:customStyle="1" w:styleId="Sidhuvudtext">
    <w:name w:val="Sidhuvudtext"/>
    <w:basedOn w:val="Rubrik4"/>
    <w:link w:val="SidhuvudtextChar"/>
    <w:uiPriority w:val="99"/>
    <w:rsid w:val="004808C8"/>
    <w:pPr>
      <w:spacing w:before="0" w:after="60" w:line="240" w:lineRule="auto"/>
    </w:pPr>
    <w:rPr>
      <w:bCs/>
      <w:smallCaps/>
      <w:spacing w:val="20"/>
      <w:kern w:val="36"/>
      <w:sz w:val="26"/>
    </w:rPr>
  </w:style>
  <w:style w:type="character" w:customStyle="1" w:styleId="SidhuvudtextChar">
    <w:name w:val="Sidhuvudtext Char"/>
    <w:basedOn w:val="Rubrik4Char"/>
    <w:link w:val="Sidhuvudtext"/>
    <w:uiPriority w:val="99"/>
    <w:rsid w:val="004808C8"/>
    <w:rPr>
      <w:rFonts w:asciiTheme="majorHAnsi" w:eastAsiaTheme="majorEastAsia" w:hAnsiTheme="majorHAnsi" w:cstheme="majorBidi"/>
      <w:bCs/>
      <w:i/>
      <w:iCs/>
      <w:smallCaps/>
      <w:color w:val="2F5496" w:themeColor="accent1" w:themeShade="BF"/>
      <w:spacing w:val="20"/>
      <w:kern w:val="36"/>
      <w:sz w:val="26"/>
      <w:lang w:val="sv-SE"/>
    </w:rPr>
  </w:style>
  <w:style w:type="table" w:styleId="Tabellrutnt">
    <w:name w:val="Table Grid"/>
    <w:basedOn w:val="Normaltabell"/>
    <w:uiPriority w:val="39"/>
    <w:rsid w:val="004808C8"/>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unhideWhenUsed/>
    <w:rsid w:val="004808C8"/>
    <w:rPr>
      <w:sz w:val="18"/>
    </w:rPr>
  </w:style>
  <w:style w:type="character" w:customStyle="1" w:styleId="Rubrik4Char">
    <w:name w:val="Rubrik 4 Char"/>
    <w:basedOn w:val="Standardstycketeckensnitt"/>
    <w:link w:val="Rubrik4"/>
    <w:uiPriority w:val="9"/>
    <w:semiHidden/>
    <w:rsid w:val="004808C8"/>
    <w:rPr>
      <w:rFonts w:asciiTheme="majorHAnsi" w:eastAsiaTheme="majorEastAsia" w:hAnsiTheme="majorHAnsi" w:cstheme="majorBidi"/>
      <w:i/>
      <w:iCs/>
      <w:color w:val="2F5496" w:themeColor="accent1" w:themeShade="BF"/>
      <w:lang w:val="sv-SE"/>
    </w:rPr>
  </w:style>
  <w:style w:type="paragraph" w:styleId="Normalwebb">
    <w:name w:val="Normal (Web)"/>
    <w:basedOn w:val="Normal"/>
    <w:uiPriority w:val="99"/>
    <w:semiHidden/>
    <w:unhideWhenUsed/>
    <w:rsid w:val="00EE06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nk">
    <w:name w:val="Hyperlink"/>
    <w:basedOn w:val="Standardstycketeckensnitt"/>
    <w:uiPriority w:val="99"/>
    <w:unhideWhenUsed/>
    <w:rsid w:val="009773A3"/>
    <w:rPr>
      <w:color w:val="0563C1" w:themeColor="hyperlink"/>
      <w:u w:val="single"/>
    </w:rPr>
  </w:style>
  <w:style w:type="character" w:styleId="Olstomnmnande">
    <w:name w:val="Unresolved Mention"/>
    <w:basedOn w:val="Standardstycketeckensnitt"/>
    <w:uiPriority w:val="99"/>
    <w:semiHidden/>
    <w:unhideWhenUsed/>
    <w:rsid w:val="00977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1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Goldsworthy</dc:creator>
  <cp:keywords/>
  <dc:description/>
  <cp:lastModifiedBy>Anna Jannesson</cp:lastModifiedBy>
  <cp:revision>2</cp:revision>
  <dcterms:created xsi:type="dcterms:W3CDTF">2021-07-07T11:49:00Z</dcterms:created>
  <dcterms:modified xsi:type="dcterms:W3CDTF">2021-07-07T11:49:00Z</dcterms:modified>
</cp:coreProperties>
</file>